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4A" w:rsidRPr="00DC0A6B" w:rsidRDefault="00651B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027A" w:rsidRPr="00DC0A6B">
        <w:rPr>
          <w:b/>
          <w:sz w:val="28"/>
          <w:szCs w:val="28"/>
        </w:rPr>
        <w:t xml:space="preserve">Temat: II Rzeczpospolita na arenie międzynarodowej. (2 czerwca) </w:t>
      </w:r>
    </w:p>
    <w:p w:rsidR="0050027A" w:rsidRPr="0050027A" w:rsidRDefault="0050027A" w:rsidP="0050027A">
      <w:pPr>
        <w:spacing w:after="0" w:line="240" w:lineRule="auto"/>
        <w:ind w:left="45" w:right="45"/>
        <w:rPr>
          <w:rFonts w:ascii="inherit" w:eastAsia="Times New Roman" w:hAnsi="inherit" w:cs="Helvetica"/>
          <w:color w:val="222222"/>
          <w:sz w:val="18"/>
          <w:szCs w:val="18"/>
        </w:rPr>
      </w:pPr>
    </w:p>
    <w:p w:rsidR="0050027A" w:rsidRDefault="00DC0A6B" w:rsidP="0050027A">
      <w:pPr>
        <w:spacing w:after="0" w:line="240" w:lineRule="auto"/>
        <w:ind w:left="45" w:right="45"/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</w:pPr>
      <w:r w:rsidRPr="00DC0A6B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 xml:space="preserve">Odradzająca się Polska szukała sojuszników, którzy pomogą jej w razie agresji sąsiednich </w:t>
      </w:r>
      <w:r w:rsidR="00A01891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 xml:space="preserve">państw, obawiała się ZSRR i Niemiec. </w:t>
      </w:r>
    </w:p>
    <w:p w:rsidR="00A01891" w:rsidRDefault="00A01891" w:rsidP="0050027A">
      <w:pPr>
        <w:spacing w:after="0" w:line="240" w:lineRule="auto"/>
        <w:ind w:left="45" w:right="45"/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</w:pPr>
    </w:p>
    <w:p w:rsidR="00A01891" w:rsidRPr="00DC0A6B" w:rsidRDefault="00A01891" w:rsidP="0050027A">
      <w:pPr>
        <w:spacing w:after="0" w:line="240" w:lineRule="auto"/>
        <w:ind w:left="45" w:right="45"/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Przepiszcie notatkę.</w:t>
      </w:r>
    </w:p>
    <w:p w:rsidR="00DC0A6B" w:rsidRPr="00DC0A6B" w:rsidRDefault="00DC0A6B" w:rsidP="0050027A">
      <w:pPr>
        <w:spacing w:after="0" w:line="240" w:lineRule="auto"/>
        <w:ind w:left="45" w:right="45"/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</w:pPr>
    </w:p>
    <w:p w:rsidR="00DC0A6B" w:rsidRPr="00DC0A6B" w:rsidRDefault="00DC0A6B" w:rsidP="0050027A">
      <w:pPr>
        <w:spacing w:after="0" w:line="240" w:lineRule="auto"/>
        <w:ind w:left="45" w:right="45"/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</w:pPr>
      <w:r w:rsidRPr="00DC0A6B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1. 1921 r.- sojusz Polski z Rumunią i Francją.</w:t>
      </w:r>
    </w:p>
    <w:p w:rsidR="0050027A" w:rsidRPr="0050027A" w:rsidRDefault="00DC0A6B" w:rsidP="00DC0A6B">
      <w:pPr>
        <w:spacing w:after="0" w:line="240" w:lineRule="auto"/>
        <w:ind w:left="45" w:right="45"/>
        <w:rPr>
          <w:rFonts w:eastAsia="Times New Roman" w:cstheme="minorHAnsi"/>
          <w:color w:val="222222"/>
          <w:sz w:val="24"/>
          <w:szCs w:val="24"/>
        </w:rPr>
      </w:pPr>
      <w:r w:rsidRPr="00DC0A6B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2. Przyczyny niestabilnej sytuacji międzynarodowej Polski.</w:t>
      </w:r>
    </w:p>
    <w:p w:rsidR="0050027A" w:rsidRPr="0050027A" w:rsidRDefault="0050027A" w:rsidP="0050027A">
      <w:pPr>
        <w:spacing w:after="0" w:line="240" w:lineRule="auto"/>
        <w:ind w:left="45" w:right="45"/>
        <w:rPr>
          <w:rFonts w:eastAsia="Times New Roman" w:cstheme="minorHAnsi"/>
          <w:color w:val="222222"/>
          <w:sz w:val="24"/>
          <w:szCs w:val="24"/>
        </w:rPr>
      </w:pPr>
      <w:r w:rsidRPr="0050027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a. </w:t>
      </w:r>
      <w:r w:rsidRPr="00DC0A6B">
        <w:rPr>
          <w:rFonts w:eastAsia="Times New Roman" w:cstheme="minorHAnsi"/>
          <w:bCs/>
          <w:color w:val="222222"/>
          <w:sz w:val="24"/>
          <w:szCs w:val="24"/>
        </w:rPr>
        <w:t>w 1922 r.</w:t>
      </w:r>
      <w:r w:rsidRPr="0050027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 w </w:t>
      </w:r>
      <w:hyperlink r:id="rId5" w:tgtFrame="_blank" w:history="1">
        <w:r w:rsidRPr="00DC0A6B">
          <w:rPr>
            <w:rFonts w:eastAsia="Times New Roman" w:cstheme="minorHAnsi"/>
            <w:color w:val="000000" w:themeColor="text1"/>
            <w:sz w:val="24"/>
            <w:szCs w:val="24"/>
          </w:rPr>
          <w:t>Rapallo</w:t>
        </w:r>
      </w:hyperlink>
      <w:r w:rsidRPr="0050027A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 </w:t>
      </w:r>
      <w:r w:rsidRPr="0050027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został zawarty traktat między Niemcami i ZSRS</w:t>
      </w:r>
    </w:p>
    <w:p w:rsidR="0050027A" w:rsidRPr="0050027A" w:rsidRDefault="00DC0A6B" w:rsidP="0050027A">
      <w:pPr>
        <w:spacing w:after="0" w:line="240" w:lineRule="auto"/>
        <w:ind w:left="45" w:right="45"/>
        <w:rPr>
          <w:rFonts w:eastAsia="Times New Roman" w:cstheme="minorHAnsi"/>
          <w:color w:val="000000" w:themeColor="text1"/>
          <w:sz w:val="24"/>
          <w:szCs w:val="24"/>
        </w:rPr>
      </w:pPr>
      <w:r w:rsidRPr="00DC0A6B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b. w</w:t>
      </w:r>
      <w:r w:rsidR="0050027A" w:rsidRPr="0050027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 </w:t>
      </w:r>
      <w:r w:rsidR="0050027A" w:rsidRPr="00DC0A6B">
        <w:rPr>
          <w:rFonts w:eastAsia="Times New Roman" w:cstheme="minorHAnsi"/>
          <w:bCs/>
          <w:color w:val="222222"/>
          <w:sz w:val="24"/>
          <w:szCs w:val="24"/>
        </w:rPr>
        <w:t>1925 r.</w:t>
      </w:r>
      <w:r w:rsidR="0050027A" w:rsidRPr="0050027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 </w:t>
      </w:r>
      <w:r w:rsidRPr="00DC0A6B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 xml:space="preserve">podpisano </w:t>
      </w:r>
      <w:hyperlink r:id="rId6" w:tgtFrame="_blank" w:history="1">
        <w:r w:rsidR="0050027A" w:rsidRPr="00DC0A6B">
          <w:rPr>
            <w:rFonts w:eastAsia="Times New Roman" w:cstheme="minorHAnsi"/>
            <w:bCs/>
            <w:color w:val="000000" w:themeColor="text1"/>
            <w:sz w:val="24"/>
            <w:szCs w:val="24"/>
          </w:rPr>
          <w:t>traktaty w Locarno</w:t>
        </w:r>
      </w:hyperlink>
    </w:p>
    <w:p w:rsidR="0050027A" w:rsidRPr="0050027A" w:rsidRDefault="0050027A" w:rsidP="0050027A">
      <w:pPr>
        <w:spacing w:after="0" w:line="240" w:lineRule="auto"/>
        <w:ind w:left="45" w:right="45"/>
        <w:rPr>
          <w:rFonts w:eastAsia="Times New Roman" w:cstheme="minorHAnsi"/>
          <w:color w:val="222222"/>
          <w:sz w:val="24"/>
          <w:szCs w:val="24"/>
        </w:rPr>
      </w:pPr>
      <w:r w:rsidRPr="0050027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– zostały zawarte między Wielką Brytanią, Francją, Belgią i Niemcami</w:t>
      </w:r>
    </w:p>
    <w:p w:rsidR="0050027A" w:rsidRPr="0050027A" w:rsidRDefault="0050027A" w:rsidP="0050027A">
      <w:pPr>
        <w:spacing w:after="0" w:line="240" w:lineRule="auto"/>
        <w:ind w:left="45" w:right="45"/>
        <w:rPr>
          <w:rFonts w:eastAsia="Times New Roman" w:cstheme="minorHAnsi"/>
          <w:color w:val="222222"/>
          <w:sz w:val="24"/>
          <w:szCs w:val="24"/>
        </w:rPr>
      </w:pPr>
      <w:r w:rsidRPr="0050027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– Niemcy gwarantowały z nich nienaruszalność swojej granicy zachodniej</w:t>
      </w:r>
    </w:p>
    <w:p w:rsidR="0050027A" w:rsidRPr="0050027A" w:rsidRDefault="0050027A" w:rsidP="0050027A">
      <w:pPr>
        <w:spacing w:after="0" w:line="240" w:lineRule="auto"/>
        <w:ind w:left="45" w:right="45"/>
        <w:rPr>
          <w:rFonts w:eastAsia="Times New Roman" w:cstheme="minorHAnsi"/>
          <w:color w:val="222222"/>
          <w:sz w:val="24"/>
          <w:szCs w:val="24"/>
        </w:rPr>
      </w:pPr>
      <w:r w:rsidRPr="0050027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– zagrożenie dla Polski wynikało z tego, że granica polsko-niemiecka nie uzyskała takich gwarancji</w:t>
      </w:r>
    </w:p>
    <w:p w:rsidR="0050027A" w:rsidRPr="0050027A" w:rsidRDefault="00A01891" w:rsidP="0050027A">
      <w:pPr>
        <w:spacing w:after="0" w:line="240" w:lineRule="auto"/>
        <w:ind w:left="45" w:right="45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3</w:t>
      </w:r>
      <w:r w:rsidR="0050027A" w:rsidRPr="0050027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 xml:space="preserve">. </w:t>
      </w:r>
      <w:r w:rsidR="0050027A" w:rsidRPr="00DC0A6B">
        <w:rPr>
          <w:rFonts w:eastAsia="Times New Roman" w:cstheme="minorHAnsi"/>
          <w:bCs/>
          <w:color w:val="222222"/>
          <w:sz w:val="24"/>
          <w:szCs w:val="24"/>
        </w:rPr>
        <w:t> 1932 r.</w:t>
      </w:r>
      <w:r w:rsidR="0050027A" w:rsidRPr="0050027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 Polska zawarła ze </w:t>
      </w:r>
      <w:r w:rsidR="0050027A" w:rsidRPr="00DC0A6B">
        <w:rPr>
          <w:rFonts w:eastAsia="Times New Roman" w:cstheme="minorHAnsi"/>
          <w:bCs/>
          <w:color w:val="222222"/>
          <w:sz w:val="24"/>
          <w:szCs w:val="24"/>
        </w:rPr>
        <w:t>Związkiem Socjalistycznych Republik Sowieckich</w:t>
      </w:r>
      <w:r w:rsidR="0050027A" w:rsidRPr="0050027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 trzyletni </w:t>
      </w:r>
      <w:r w:rsidR="0050027A" w:rsidRPr="00DC0A6B">
        <w:rPr>
          <w:rFonts w:eastAsia="Times New Roman" w:cstheme="minorHAnsi"/>
          <w:bCs/>
          <w:color w:val="222222"/>
          <w:sz w:val="24"/>
          <w:szCs w:val="24"/>
        </w:rPr>
        <w:t>traktat o nieagresji</w:t>
      </w:r>
      <w:r w:rsidR="0050027A" w:rsidRPr="0050027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 – traktat został przedłużony do 1945 r.</w:t>
      </w:r>
    </w:p>
    <w:p w:rsidR="0050027A" w:rsidRPr="0050027A" w:rsidRDefault="00A01891" w:rsidP="0050027A">
      <w:pPr>
        <w:spacing w:after="0" w:line="240" w:lineRule="auto"/>
        <w:ind w:left="45" w:right="45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4</w:t>
      </w:r>
      <w:r w:rsidR="0050027A" w:rsidRPr="0050027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. Stosunki polsko-niemieckie w okresie międzywojennym</w:t>
      </w:r>
    </w:p>
    <w:p w:rsidR="0050027A" w:rsidRPr="0050027A" w:rsidRDefault="00DC0A6B" w:rsidP="0050027A">
      <w:pPr>
        <w:spacing w:after="0" w:line="240" w:lineRule="auto"/>
        <w:ind w:left="45" w:right="45"/>
        <w:rPr>
          <w:rFonts w:eastAsia="Times New Roman" w:cstheme="minorHAnsi"/>
          <w:color w:val="222222"/>
          <w:sz w:val="24"/>
          <w:szCs w:val="24"/>
        </w:rPr>
      </w:pPr>
      <w:r w:rsidRPr="00DC0A6B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 xml:space="preserve">a. </w:t>
      </w:r>
      <w:r w:rsidR="0050027A" w:rsidRPr="0050027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Niemcy dążyły do odzyskania ziem straconych na rzecz Polski</w:t>
      </w:r>
    </w:p>
    <w:p w:rsidR="0050027A" w:rsidRPr="0050027A" w:rsidRDefault="0050027A" w:rsidP="00DC0A6B">
      <w:pPr>
        <w:spacing w:after="0" w:line="240" w:lineRule="auto"/>
        <w:ind w:left="45" w:right="45"/>
        <w:rPr>
          <w:rFonts w:eastAsia="Times New Roman" w:cstheme="minorHAnsi"/>
          <w:color w:val="222222"/>
          <w:sz w:val="24"/>
          <w:szCs w:val="24"/>
        </w:rPr>
      </w:pPr>
      <w:r w:rsidRPr="0050027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 xml:space="preserve">b. </w:t>
      </w:r>
      <w:r w:rsidRPr="00DC0A6B">
        <w:rPr>
          <w:rFonts w:eastAsia="Times New Roman" w:cstheme="minorHAnsi"/>
          <w:bCs/>
          <w:color w:val="222222"/>
          <w:sz w:val="24"/>
          <w:szCs w:val="24"/>
        </w:rPr>
        <w:t>26 I 1934 r.</w:t>
      </w:r>
      <w:r w:rsidRPr="0050027A"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  <w:t> została zawarta </w:t>
      </w:r>
      <w:r w:rsidRPr="00DC0A6B">
        <w:rPr>
          <w:rFonts w:eastAsia="Times New Roman" w:cstheme="minorHAnsi"/>
          <w:bCs/>
          <w:color w:val="222222"/>
          <w:sz w:val="24"/>
          <w:szCs w:val="24"/>
        </w:rPr>
        <w:t>polsko-niemiecka deklaracja o niestosowaniu przemocy</w:t>
      </w:r>
    </w:p>
    <w:p w:rsidR="00A01891" w:rsidRDefault="00A01891" w:rsidP="0050027A">
      <w:pPr>
        <w:spacing w:after="0" w:line="240" w:lineRule="auto"/>
        <w:ind w:left="45" w:right="45"/>
        <w:rPr>
          <w:rFonts w:eastAsia="Times New Roman" w:cstheme="minorHAnsi"/>
          <w:color w:val="222222"/>
          <w:sz w:val="24"/>
          <w:szCs w:val="24"/>
          <w:bdr w:val="none" w:sz="0" w:space="0" w:color="auto" w:frame="1"/>
        </w:rPr>
      </w:pPr>
    </w:p>
    <w:p w:rsidR="00A01891" w:rsidRPr="00A01891" w:rsidRDefault="00A01891" w:rsidP="0050027A">
      <w:pPr>
        <w:spacing w:after="0" w:line="240" w:lineRule="auto"/>
        <w:ind w:left="45" w:right="45"/>
        <w:rPr>
          <w:rFonts w:eastAsia="Times New Roman" w:cstheme="minorHAnsi"/>
          <w:color w:val="FF0000"/>
          <w:sz w:val="24"/>
          <w:szCs w:val="24"/>
          <w:bdr w:val="none" w:sz="0" w:space="0" w:color="auto" w:frame="1"/>
        </w:rPr>
      </w:pPr>
      <w:r w:rsidRPr="00A01891">
        <w:rPr>
          <w:rFonts w:eastAsia="Times New Roman" w:cstheme="minorHAnsi"/>
          <w:color w:val="FF0000"/>
          <w:sz w:val="24"/>
          <w:szCs w:val="24"/>
          <w:bdr w:val="none" w:sz="0" w:space="0" w:color="auto" w:frame="1"/>
        </w:rPr>
        <w:t>Zadania do samodzielnej pracy.</w:t>
      </w:r>
    </w:p>
    <w:p w:rsidR="00DC0A6B" w:rsidRPr="00A01891" w:rsidRDefault="00DC0A6B" w:rsidP="0050027A">
      <w:pPr>
        <w:spacing w:after="0" w:line="240" w:lineRule="auto"/>
        <w:ind w:left="45" w:right="45"/>
        <w:rPr>
          <w:rFonts w:eastAsia="Times New Roman" w:cstheme="minorHAnsi"/>
          <w:color w:val="FF0000"/>
          <w:sz w:val="24"/>
          <w:szCs w:val="24"/>
          <w:bdr w:val="none" w:sz="0" w:space="0" w:color="auto" w:frame="1"/>
        </w:rPr>
      </w:pPr>
      <w:r w:rsidRPr="00A01891">
        <w:rPr>
          <w:rFonts w:eastAsia="Times New Roman" w:cstheme="minorHAnsi"/>
          <w:color w:val="FF0000"/>
          <w:sz w:val="24"/>
          <w:szCs w:val="24"/>
          <w:bdr w:val="none" w:sz="0" w:space="0" w:color="auto" w:frame="1"/>
        </w:rPr>
        <w:t>Przeczytaj tekst źródłowy</w:t>
      </w:r>
      <w:r w:rsidR="00A01891" w:rsidRPr="00A01891">
        <w:rPr>
          <w:rFonts w:eastAsia="Times New Roman" w:cstheme="minorHAnsi"/>
          <w:color w:val="FF0000"/>
          <w:sz w:val="24"/>
          <w:szCs w:val="24"/>
          <w:bdr w:val="none" w:sz="0" w:space="0" w:color="auto" w:frame="1"/>
        </w:rPr>
        <w:t xml:space="preserve"> i wykonaj polecenia.</w:t>
      </w:r>
    </w:p>
    <w:p w:rsidR="00A01891" w:rsidRPr="00A01891" w:rsidRDefault="00A01891" w:rsidP="0050027A">
      <w:pPr>
        <w:spacing w:after="0" w:line="240" w:lineRule="auto"/>
        <w:ind w:left="45" w:right="45"/>
        <w:rPr>
          <w:rFonts w:eastAsia="Times New Roman" w:cstheme="minorHAnsi"/>
          <w:color w:val="FF0000"/>
          <w:sz w:val="24"/>
          <w:szCs w:val="24"/>
          <w:bdr w:val="none" w:sz="0" w:space="0" w:color="auto" w:frame="1"/>
        </w:rPr>
      </w:pPr>
    </w:p>
    <w:p w:rsidR="00DC0A6B" w:rsidRPr="00A01891" w:rsidRDefault="00DC0A6B" w:rsidP="00DC0A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1B1B1F"/>
          <w:sz w:val="24"/>
          <w:szCs w:val="24"/>
        </w:rPr>
      </w:pPr>
      <w:r w:rsidRPr="00A01891">
        <w:rPr>
          <w:rFonts w:cstheme="minorHAnsi"/>
          <w:i/>
          <w:iCs/>
          <w:color w:val="1B1B1F"/>
          <w:sz w:val="24"/>
          <w:szCs w:val="24"/>
        </w:rPr>
        <w:t xml:space="preserve">Od czasu zawarcia paktów o nieagresji </w:t>
      </w:r>
      <w:r w:rsidRPr="00A01891">
        <w:rPr>
          <w:rFonts w:cstheme="minorHAnsi"/>
          <w:color w:val="1B1B1F"/>
          <w:sz w:val="24"/>
          <w:szCs w:val="24"/>
        </w:rPr>
        <w:t xml:space="preserve">[...] </w:t>
      </w:r>
      <w:r w:rsidRPr="00A01891">
        <w:rPr>
          <w:rFonts w:cstheme="minorHAnsi"/>
          <w:i/>
          <w:iCs/>
          <w:color w:val="1B1B1F"/>
          <w:sz w:val="24"/>
          <w:szCs w:val="24"/>
        </w:rPr>
        <w:t>generalną zasadą polskiej polityki zagranicznej</w:t>
      </w:r>
    </w:p>
    <w:p w:rsidR="00DC0A6B" w:rsidRPr="00A01891" w:rsidRDefault="00DC0A6B" w:rsidP="00DC0A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1B1B1F"/>
          <w:sz w:val="24"/>
          <w:szCs w:val="24"/>
        </w:rPr>
      </w:pPr>
      <w:r w:rsidRPr="00A01891">
        <w:rPr>
          <w:rFonts w:cstheme="minorHAnsi"/>
          <w:i/>
          <w:iCs/>
          <w:color w:val="1B1B1F"/>
          <w:sz w:val="24"/>
          <w:szCs w:val="24"/>
        </w:rPr>
        <w:t>stało się, przy zachowaniu w mocy zawartych układów sojuszniczych, podtrzymywanie</w:t>
      </w:r>
    </w:p>
    <w:p w:rsidR="00DC0A6B" w:rsidRPr="00A01891" w:rsidRDefault="00DC0A6B" w:rsidP="00DC0A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1B1B1F"/>
          <w:sz w:val="24"/>
          <w:szCs w:val="24"/>
        </w:rPr>
      </w:pPr>
      <w:r w:rsidRPr="00A01891">
        <w:rPr>
          <w:rFonts w:cstheme="minorHAnsi"/>
          <w:i/>
          <w:iCs/>
          <w:color w:val="1B1B1F"/>
          <w:sz w:val="24"/>
          <w:szCs w:val="24"/>
        </w:rPr>
        <w:t xml:space="preserve">równej, pod względem politycznym, odległości </w:t>
      </w:r>
      <w:r w:rsidRPr="00A01891">
        <w:rPr>
          <w:rFonts w:cstheme="minorHAnsi"/>
          <w:color w:val="1B1B1F"/>
          <w:sz w:val="24"/>
          <w:szCs w:val="24"/>
        </w:rPr>
        <w:t>[...]</w:t>
      </w:r>
      <w:r w:rsidRPr="00A01891">
        <w:rPr>
          <w:rFonts w:cstheme="minorHAnsi"/>
          <w:i/>
          <w:iCs/>
          <w:color w:val="1B1B1F"/>
          <w:sz w:val="24"/>
          <w:szCs w:val="24"/>
        </w:rPr>
        <w:t>. Postawa taka wykluczała</w:t>
      </w:r>
    </w:p>
    <w:p w:rsidR="00DC0A6B" w:rsidRPr="00A01891" w:rsidRDefault="00DC0A6B" w:rsidP="00DC0A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1B1B1F"/>
          <w:sz w:val="24"/>
          <w:szCs w:val="24"/>
        </w:rPr>
      </w:pPr>
      <w:r w:rsidRPr="00A01891">
        <w:rPr>
          <w:rFonts w:cstheme="minorHAnsi"/>
          <w:i/>
          <w:iCs/>
          <w:color w:val="1B1B1F"/>
          <w:sz w:val="24"/>
          <w:szCs w:val="24"/>
        </w:rPr>
        <w:t>wiązanie się z jednym z sąsiadów przeciwko drugiemu, choć tego rodzaju sugestie</w:t>
      </w:r>
    </w:p>
    <w:p w:rsidR="00DC0A6B" w:rsidRPr="00A01891" w:rsidRDefault="00DC0A6B" w:rsidP="00DC0A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1B1B1F"/>
          <w:sz w:val="24"/>
          <w:szCs w:val="24"/>
        </w:rPr>
      </w:pPr>
      <w:r w:rsidRPr="00A01891">
        <w:rPr>
          <w:rFonts w:cstheme="minorHAnsi"/>
          <w:i/>
          <w:iCs/>
          <w:color w:val="1B1B1F"/>
          <w:sz w:val="24"/>
          <w:szCs w:val="24"/>
        </w:rPr>
        <w:t xml:space="preserve">pojawiały się </w:t>
      </w:r>
      <w:r w:rsidRPr="00A01891">
        <w:rPr>
          <w:rFonts w:cstheme="minorHAnsi"/>
          <w:color w:val="1B1B1F"/>
          <w:sz w:val="24"/>
          <w:szCs w:val="24"/>
        </w:rPr>
        <w:t>[...]</w:t>
      </w:r>
      <w:r w:rsidRPr="00A01891">
        <w:rPr>
          <w:rFonts w:cstheme="minorHAnsi"/>
          <w:i/>
          <w:iCs/>
          <w:color w:val="1B1B1F"/>
          <w:sz w:val="24"/>
          <w:szCs w:val="24"/>
        </w:rPr>
        <w:t>.</w:t>
      </w:r>
    </w:p>
    <w:p w:rsidR="00A01891" w:rsidRPr="00A01891" w:rsidRDefault="00A01891" w:rsidP="00DC0A6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1B1B1F"/>
          <w:sz w:val="24"/>
          <w:szCs w:val="24"/>
        </w:rPr>
      </w:pPr>
    </w:p>
    <w:p w:rsidR="00A01891" w:rsidRPr="00A01891" w:rsidRDefault="00A01891" w:rsidP="00A018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B1B1F"/>
          <w:sz w:val="24"/>
          <w:szCs w:val="24"/>
        </w:rPr>
      </w:pPr>
      <w:r w:rsidRPr="00A01891">
        <w:rPr>
          <w:rFonts w:cstheme="minorHAnsi"/>
          <w:b/>
          <w:bCs/>
          <w:color w:val="E94322"/>
          <w:sz w:val="24"/>
          <w:szCs w:val="24"/>
        </w:rPr>
        <w:t xml:space="preserve"> </w:t>
      </w:r>
      <w:r w:rsidRPr="00A01891">
        <w:rPr>
          <w:rFonts w:cstheme="minorHAnsi"/>
          <w:bCs/>
          <w:color w:val="1B1B1F"/>
          <w:sz w:val="24"/>
          <w:szCs w:val="24"/>
        </w:rPr>
        <w:t>Wymień nazwy dwóch państw, wobec których Polska prowadziła opisaną politykę.</w:t>
      </w:r>
    </w:p>
    <w:p w:rsidR="00A01891" w:rsidRPr="00A01891" w:rsidRDefault="00A01891" w:rsidP="00A018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B1B1F"/>
          <w:sz w:val="24"/>
          <w:szCs w:val="24"/>
        </w:rPr>
      </w:pPr>
    </w:p>
    <w:p w:rsidR="00A01891" w:rsidRPr="00A01891" w:rsidRDefault="00A01891" w:rsidP="00A018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B1B1F"/>
          <w:sz w:val="24"/>
          <w:szCs w:val="24"/>
        </w:rPr>
      </w:pPr>
      <w:r w:rsidRPr="00A01891">
        <w:rPr>
          <w:rFonts w:cstheme="minorHAnsi"/>
          <w:bCs/>
          <w:color w:val="1B1B1F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bCs/>
          <w:color w:val="1B1B1F"/>
          <w:sz w:val="24"/>
          <w:szCs w:val="24"/>
        </w:rPr>
        <w:t>…………………………………………..</w:t>
      </w:r>
    </w:p>
    <w:p w:rsidR="00A01891" w:rsidRPr="00A01891" w:rsidRDefault="00A01891" w:rsidP="00A018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B1B1F"/>
          <w:sz w:val="24"/>
          <w:szCs w:val="24"/>
        </w:rPr>
      </w:pPr>
      <w:r w:rsidRPr="00A01891">
        <w:rPr>
          <w:rFonts w:cstheme="minorHAnsi"/>
          <w:bCs/>
          <w:color w:val="E94322"/>
          <w:sz w:val="24"/>
          <w:szCs w:val="24"/>
        </w:rPr>
        <w:t xml:space="preserve"> </w:t>
      </w:r>
      <w:r w:rsidRPr="00A01891">
        <w:rPr>
          <w:rFonts w:cstheme="minorHAnsi"/>
          <w:bCs/>
          <w:color w:val="1B1B1F"/>
          <w:sz w:val="24"/>
          <w:szCs w:val="24"/>
        </w:rPr>
        <w:t>Podaj, w jakim okresie Polska prowadziła opisaną w tekście politykę.</w:t>
      </w:r>
    </w:p>
    <w:p w:rsidR="00A01891" w:rsidRPr="00A01891" w:rsidRDefault="00A01891" w:rsidP="00A018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B1B1F"/>
          <w:sz w:val="24"/>
          <w:szCs w:val="24"/>
        </w:rPr>
      </w:pPr>
    </w:p>
    <w:p w:rsidR="00A01891" w:rsidRPr="00A01891" w:rsidRDefault="00A01891" w:rsidP="00A018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B1B1F"/>
          <w:sz w:val="24"/>
          <w:szCs w:val="24"/>
        </w:rPr>
      </w:pPr>
      <w:r w:rsidRPr="00A01891">
        <w:rPr>
          <w:rFonts w:cstheme="minorHAnsi"/>
          <w:bCs/>
          <w:color w:val="1B1B1F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bCs/>
          <w:color w:val="1B1B1F"/>
          <w:sz w:val="24"/>
          <w:szCs w:val="24"/>
        </w:rPr>
        <w:t>…………………………………………..</w:t>
      </w:r>
    </w:p>
    <w:p w:rsidR="00A01891" w:rsidRPr="00A01891" w:rsidRDefault="00A01891" w:rsidP="00A018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B1B1F"/>
          <w:sz w:val="24"/>
          <w:szCs w:val="24"/>
        </w:rPr>
      </w:pPr>
      <w:r w:rsidRPr="00A01891">
        <w:rPr>
          <w:rFonts w:cstheme="minorHAnsi"/>
          <w:bCs/>
          <w:color w:val="E94322"/>
          <w:sz w:val="24"/>
          <w:szCs w:val="24"/>
        </w:rPr>
        <w:t xml:space="preserve"> </w:t>
      </w:r>
      <w:r w:rsidRPr="00A01891">
        <w:rPr>
          <w:rFonts w:cstheme="minorHAnsi"/>
          <w:bCs/>
          <w:color w:val="1B1B1F"/>
          <w:sz w:val="24"/>
          <w:szCs w:val="24"/>
        </w:rPr>
        <w:t>Wymień nazwę, jaką określano opisaną w tekście politykę.</w:t>
      </w:r>
    </w:p>
    <w:p w:rsidR="00A01891" w:rsidRPr="00A01891" w:rsidRDefault="00A01891" w:rsidP="00A018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B1B1F"/>
          <w:sz w:val="24"/>
          <w:szCs w:val="24"/>
        </w:rPr>
      </w:pPr>
    </w:p>
    <w:p w:rsidR="00A01891" w:rsidRDefault="00A01891" w:rsidP="00A018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B1B1F"/>
          <w:sz w:val="24"/>
          <w:szCs w:val="24"/>
        </w:rPr>
      </w:pPr>
      <w:r w:rsidRPr="00A01891">
        <w:rPr>
          <w:rFonts w:cstheme="minorHAnsi"/>
          <w:bCs/>
          <w:color w:val="1B1B1F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theme="minorHAnsi"/>
          <w:bCs/>
          <w:color w:val="1B1B1F"/>
          <w:sz w:val="24"/>
          <w:szCs w:val="24"/>
        </w:rPr>
        <w:t>………………………………………..</w:t>
      </w:r>
    </w:p>
    <w:p w:rsidR="00A01891" w:rsidRDefault="00A01891" w:rsidP="00A0189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1B1B1F"/>
          <w:sz w:val="24"/>
          <w:szCs w:val="24"/>
        </w:rPr>
      </w:pPr>
    </w:p>
    <w:p w:rsidR="00A01891" w:rsidRDefault="00A01891" w:rsidP="00A018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B1B1F"/>
          <w:sz w:val="28"/>
          <w:szCs w:val="28"/>
        </w:rPr>
      </w:pPr>
      <w:r w:rsidRPr="00A01891">
        <w:rPr>
          <w:rFonts w:cstheme="minorHAnsi"/>
          <w:b/>
          <w:bCs/>
          <w:color w:val="1B1B1F"/>
          <w:sz w:val="28"/>
          <w:szCs w:val="28"/>
        </w:rPr>
        <w:t>Temat: Polska w przededniu II wojny światowej. (5 czerwca)</w:t>
      </w:r>
    </w:p>
    <w:p w:rsidR="009425DD" w:rsidRDefault="009425DD" w:rsidP="00A018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B1B1F"/>
          <w:sz w:val="28"/>
          <w:szCs w:val="28"/>
        </w:rPr>
      </w:pPr>
    </w:p>
    <w:p w:rsidR="009425DD" w:rsidRDefault="009425DD" w:rsidP="009425D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</w:p>
    <w:p w:rsidR="009425DD" w:rsidRPr="009425DD" w:rsidRDefault="009425DD" w:rsidP="009425D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425DD">
        <w:rPr>
          <w:rFonts w:asciiTheme="minorHAnsi" w:hAnsiTheme="minorHAnsi" w:cstheme="minorHAnsi"/>
          <w:color w:val="222222"/>
          <w:bdr w:val="none" w:sz="0" w:space="0" w:color="auto" w:frame="1"/>
        </w:rPr>
        <w:t>1. Zaolzie – polska etnicznie i uprzemysłowiona część Śląska Cieszyńskiego zagarnięta w 1920 r. przez Czechosłowację</w:t>
      </w:r>
    </w:p>
    <w:p w:rsidR="009425DD" w:rsidRPr="009425DD" w:rsidRDefault="009425DD" w:rsidP="009425D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425DD">
        <w:rPr>
          <w:rFonts w:asciiTheme="minorHAnsi" w:hAnsiTheme="minorHAnsi" w:cstheme="minorHAnsi"/>
          <w:color w:val="222222"/>
          <w:bdr w:val="none" w:sz="0" w:space="0" w:color="auto" w:frame="1"/>
        </w:rPr>
        <w:t>2. Zajęcie Zaolzia przez Polskę</w:t>
      </w:r>
    </w:p>
    <w:p w:rsidR="009425DD" w:rsidRPr="009425DD" w:rsidRDefault="009425DD" w:rsidP="009425D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425DD">
        <w:rPr>
          <w:rFonts w:asciiTheme="minorHAnsi" w:hAnsiTheme="minorHAnsi" w:cstheme="minorHAnsi"/>
          <w:color w:val="222222"/>
          <w:bdr w:val="none" w:sz="0" w:space="0" w:color="auto" w:frame="1"/>
        </w:rPr>
        <w:t>a) </w:t>
      </w:r>
      <w:r w:rsidRPr="009425DD">
        <w:rPr>
          <w:rStyle w:val="Pogrubienie"/>
          <w:rFonts w:asciiTheme="minorHAnsi" w:hAnsiTheme="minorHAnsi" w:cstheme="minorHAnsi"/>
          <w:b w:val="0"/>
          <w:color w:val="222222"/>
          <w:bdr w:val="none" w:sz="0" w:space="0" w:color="auto" w:frame="1"/>
        </w:rPr>
        <w:t>wkroczenie oddziałów polskich na Zaolzie</w:t>
      </w:r>
      <w:r w:rsidRPr="009425DD">
        <w:rPr>
          <w:rFonts w:asciiTheme="minorHAnsi" w:hAnsiTheme="minorHAnsi" w:cstheme="minorHAnsi"/>
          <w:color w:val="222222"/>
          <w:bdr w:val="none" w:sz="0" w:space="0" w:color="auto" w:frame="1"/>
        </w:rPr>
        <w:t> – 2 X 1938 r.</w:t>
      </w:r>
    </w:p>
    <w:p w:rsidR="009425DD" w:rsidRPr="009425DD" w:rsidRDefault="009425DD" w:rsidP="009425D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425DD">
        <w:rPr>
          <w:rFonts w:asciiTheme="minorHAnsi" w:hAnsiTheme="minorHAnsi" w:cstheme="minorHAnsi"/>
          <w:color w:val="222222"/>
          <w:bdr w:val="none" w:sz="0" w:space="0" w:color="auto" w:frame="1"/>
        </w:rPr>
        <w:lastRenderedPageBreak/>
        <w:t>– ludność Zaolzia z entuzjazmem przyjęła przyłączenie do Polski</w:t>
      </w:r>
    </w:p>
    <w:p w:rsidR="009425DD" w:rsidRPr="009425DD" w:rsidRDefault="009425DD" w:rsidP="009425D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425DD">
        <w:rPr>
          <w:rFonts w:asciiTheme="minorHAnsi" w:hAnsiTheme="minorHAnsi" w:cstheme="minorHAnsi"/>
          <w:color w:val="222222"/>
          <w:bdr w:val="none" w:sz="0" w:space="0" w:color="auto" w:frame="1"/>
        </w:rPr>
        <w:t>– negatywna reakcja międzynarodowa na wkroczenie wojsk polskich na terytorium Zaolzia – izolacja polityczna Polski</w:t>
      </w:r>
    </w:p>
    <w:p w:rsidR="009425DD" w:rsidRPr="009425DD" w:rsidRDefault="009425DD" w:rsidP="009425D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425DD">
        <w:rPr>
          <w:rFonts w:asciiTheme="minorHAnsi" w:hAnsiTheme="minorHAnsi" w:cstheme="minorHAnsi"/>
          <w:color w:val="222222"/>
          <w:bdr w:val="none" w:sz="0" w:space="0" w:color="auto" w:frame="1"/>
        </w:rPr>
        <w:t>3. Niemieckie żądania wobec Polski</w:t>
      </w:r>
    </w:p>
    <w:p w:rsidR="009425DD" w:rsidRPr="009425DD" w:rsidRDefault="009425DD" w:rsidP="009425D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425DD">
        <w:rPr>
          <w:rStyle w:val="Pogrubienie"/>
          <w:rFonts w:asciiTheme="minorHAnsi" w:hAnsiTheme="minorHAnsi" w:cstheme="minorHAnsi"/>
          <w:b w:val="0"/>
          <w:color w:val="222222"/>
          <w:bdr w:val="none" w:sz="0" w:space="0" w:color="auto" w:frame="1"/>
        </w:rPr>
        <w:t>– zgoda na włączenie Wolnego Miasta Gdańska do III Rzeszy</w:t>
      </w:r>
    </w:p>
    <w:p w:rsidR="009425DD" w:rsidRPr="009425DD" w:rsidRDefault="009425DD" w:rsidP="009425D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425DD">
        <w:rPr>
          <w:rStyle w:val="Pogrubienie"/>
          <w:rFonts w:asciiTheme="minorHAnsi" w:hAnsiTheme="minorHAnsi" w:cstheme="minorHAnsi"/>
          <w:b w:val="0"/>
          <w:color w:val="222222"/>
          <w:bdr w:val="none" w:sz="0" w:space="0" w:color="auto" w:frame="1"/>
        </w:rPr>
        <w:t>– przeprowadzenie eksterytorialnej autostrady i linii kolejowej łączących III Rzeszę z Prusami Wschodnimi</w:t>
      </w:r>
    </w:p>
    <w:p w:rsidR="009425DD" w:rsidRPr="009425DD" w:rsidRDefault="009425DD" w:rsidP="009425D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</w:rPr>
      </w:pPr>
      <w:r w:rsidRPr="009425DD">
        <w:rPr>
          <w:rStyle w:val="Pogrubienie"/>
          <w:rFonts w:asciiTheme="minorHAnsi" w:hAnsiTheme="minorHAnsi" w:cstheme="minorHAnsi"/>
          <w:b w:val="0"/>
          <w:color w:val="222222"/>
          <w:bdr w:val="none" w:sz="0" w:space="0" w:color="auto" w:frame="1"/>
        </w:rPr>
        <w:t>– propozycja przystąpienia Polski do </w:t>
      </w:r>
      <w:hyperlink r:id="rId7" w:tgtFrame="_blank" w:history="1">
        <w:r w:rsidRPr="009425DD">
          <w:rPr>
            <w:rStyle w:val="Hipercze"/>
            <w:rFonts w:asciiTheme="minorHAnsi" w:hAnsiTheme="minorHAnsi" w:cstheme="minorHAnsi"/>
            <w:bCs/>
            <w:color w:val="auto"/>
            <w:u w:val="none"/>
            <w:bdr w:val="none" w:sz="0" w:space="0" w:color="auto" w:frame="1"/>
          </w:rPr>
          <w:t>paktu antykominternowskiego</w:t>
        </w:r>
      </w:hyperlink>
    </w:p>
    <w:p w:rsidR="009425DD" w:rsidRPr="009425DD" w:rsidRDefault="009425DD" w:rsidP="009425D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 w:rsidRPr="009425DD">
        <w:rPr>
          <w:rFonts w:asciiTheme="minorHAnsi" w:hAnsiTheme="minorHAnsi" w:cstheme="minorHAnsi"/>
          <w:color w:val="222222"/>
          <w:bdr w:val="none" w:sz="0" w:space="0" w:color="auto" w:frame="1"/>
        </w:rPr>
        <w:t>4. Stanowcze odrzucenie żądań niemieckich przez Polskę</w:t>
      </w:r>
    </w:p>
    <w:p w:rsidR="009425DD" w:rsidRPr="009425DD" w:rsidRDefault="009425DD" w:rsidP="009425D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bdr w:val="none" w:sz="0" w:space="0" w:color="auto" w:frame="1"/>
        </w:rPr>
        <w:t>5</w:t>
      </w:r>
      <w:r w:rsidRPr="009425DD">
        <w:rPr>
          <w:rFonts w:asciiTheme="minorHAnsi" w:hAnsiTheme="minorHAnsi" w:cstheme="minorHAnsi"/>
          <w:color w:val="222222"/>
          <w:bdr w:val="none" w:sz="0" w:space="0" w:color="auto" w:frame="1"/>
        </w:rPr>
        <w:t>. </w:t>
      </w:r>
      <w:r w:rsidRPr="009425DD">
        <w:rPr>
          <w:rStyle w:val="Pogrubienie"/>
          <w:rFonts w:asciiTheme="minorHAnsi" w:hAnsiTheme="minorHAnsi" w:cstheme="minorHAnsi"/>
          <w:b w:val="0"/>
          <w:color w:val="222222"/>
          <w:bdr w:val="none" w:sz="0" w:space="0" w:color="auto" w:frame="1"/>
        </w:rPr>
        <w:t>Wypowiedzenie przez III Rzeszę paktu o niestosowaniu przemocy – 28 IV 1939 r.</w:t>
      </w:r>
    </w:p>
    <w:p w:rsidR="009425DD" w:rsidRPr="009425DD" w:rsidRDefault="009425DD" w:rsidP="009425D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  <w:bdr w:val="none" w:sz="0" w:space="0" w:color="auto" w:frame="1"/>
        </w:rPr>
        <w:t>6</w:t>
      </w:r>
      <w:r w:rsidRPr="009425DD">
        <w:rPr>
          <w:rFonts w:asciiTheme="minorHAnsi" w:hAnsiTheme="minorHAnsi" w:cstheme="minorHAnsi"/>
          <w:color w:val="222222"/>
          <w:bdr w:val="none" w:sz="0" w:space="0" w:color="auto" w:frame="1"/>
        </w:rPr>
        <w:t>. </w:t>
      </w:r>
      <w:r w:rsidRPr="009425DD">
        <w:rPr>
          <w:rStyle w:val="Pogrubienie"/>
          <w:rFonts w:asciiTheme="minorHAnsi" w:hAnsiTheme="minorHAnsi" w:cstheme="minorHAnsi"/>
          <w:b w:val="0"/>
          <w:color w:val="222222"/>
          <w:bdr w:val="none" w:sz="0" w:space="0" w:color="auto" w:frame="1"/>
        </w:rPr>
        <w:t>Niemiecko-radziecki pakt o nieagresji 23 VIII 1939 r.</w:t>
      </w:r>
    </w:p>
    <w:p w:rsidR="009425DD" w:rsidRPr="009425DD" w:rsidRDefault="009425DD" w:rsidP="009425D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000000" w:themeColor="text1"/>
        </w:rPr>
      </w:pPr>
      <w:r w:rsidRPr="009425DD">
        <w:rPr>
          <w:rFonts w:asciiTheme="minorHAnsi" w:hAnsiTheme="minorHAnsi" w:cstheme="minorHAnsi"/>
          <w:color w:val="222222"/>
          <w:bdr w:val="none" w:sz="0" w:space="0" w:color="auto" w:frame="1"/>
        </w:rPr>
        <w:t>a. pakt podpisany w Moskwie przez </w:t>
      </w:r>
      <w:r w:rsidRPr="009425DD">
        <w:rPr>
          <w:rStyle w:val="Pogrubienie"/>
          <w:rFonts w:asciiTheme="minorHAnsi" w:hAnsiTheme="minorHAnsi" w:cstheme="minorHAnsi"/>
          <w:b w:val="0"/>
          <w:color w:val="222222"/>
          <w:bdr w:val="none" w:sz="0" w:space="0" w:color="auto" w:frame="1"/>
        </w:rPr>
        <w:t>Wiaczesława Mołotowa</w:t>
      </w:r>
      <w:r w:rsidRPr="009425DD">
        <w:rPr>
          <w:rFonts w:asciiTheme="minorHAnsi" w:hAnsiTheme="minorHAnsi" w:cstheme="minorHAnsi"/>
          <w:color w:val="222222"/>
          <w:bdr w:val="none" w:sz="0" w:space="0" w:color="auto" w:frame="1"/>
        </w:rPr>
        <w:t>  i </w:t>
      </w:r>
      <w:hyperlink r:id="rId8" w:tgtFrame="_blank" w:history="1">
        <w:r w:rsidRPr="009425DD">
          <w:rPr>
            <w:rStyle w:val="Hipercze"/>
            <w:rFonts w:asciiTheme="minorHAnsi" w:hAnsiTheme="minorHAnsi" w:cstheme="minorHAnsi"/>
            <w:bCs/>
            <w:color w:val="000000" w:themeColor="text1"/>
            <w:u w:val="none"/>
            <w:bdr w:val="none" w:sz="0" w:space="0" w:color="auto" w:frame="1"/>
          </w:rPr>
          <w:t>Joachima von Ribbentropa</w:t>
        </w:r>
      </w:hyperlink>
      <w:r w:rsidRPr="009425DD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 – tzw. </w:t>
      </w:r>
      <w:hyperlink r:id="rId9" w:tgtFrame="_blank" w:history="1">
        <w:r w:rsidRPr="009425DD">
          <w:rPr>
            <w:rStyle w:val="Pogrubienie"/>
            <w:rFonts w:asciiTheme="minorHAnsi" w:hAnsiTheme="minorHAnsi" w:cstheme="minorHAnsi"/>
            <w:b w:val="0"/>
            <w:color w:val="000000" w:themeColor="text1"/>
            <w:bdr w:val="none" w:sz="0" w:space="0" w:color="auto" w:frame="1"/>
          </w:rPr>
          <w:t>pakt Ribbentrop-Mołotow</w:t>
        </w:r>
      </w:hyperlink>
    </w:p>
    <w:p w:rsidR="009425DD" w:rsidRPr="00C34BE0" w:rsidRDefault="009425DD" w:rsidP="00C34BE0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rFonts w:asciiTheme="minorHAnsi" w:hAnsiTheme="minorHAnsi" w:cstheme="minorHAnsi"/>
          <w:b w:val="0"/>
          <w:bCs w:val="0"/>
          <w:color w:val="222222"/>
        </w:rPr>
      </w:pPr>
      <w:r w:rsidRPr="009425DD">
        <w:rPr>
          <w:rFonts w:asciiTheme="minorHAnsi" w:hAnsiTheme="minorHAnsi" w:cstheme="minorHAnsi"/>
          <w:color w:val="222222"/>
          <w:bdr w:val="none" w:sz="0" w:space="0" w:color="auto" w:frame="1"/>
        </w:rPr>
        <w:t>b. </w:t>
      </w:r>
      <w:r w:rsidRPr="009425DD">
        <w:rPr>
          <w:rStyle w:val="Pogrubienie"/>
          <w:rFonts w:asciiTheme="minorHAnsi" w:hAnsiTheme="minorHAnsi" w:cstheme="minorHAnsi"/>
          <w:b w:val="0"/>
          <w:color w:val="222222"/>
          <w:bdr w:val="none" w:sz="0" w:space="0" w:color="auto" w:frame="1"/>
        </w:rPr>
        <w:t>tajny protokół, dzielący Europę Środkową na niemiecką i radziecką strefę wp</w:t>
      </w:r>
      <w:r w:rsidR="00C34BE0">
        <w:rPr>
          <w:rStyle w:val="Pogrubienie"/>
          <w:rFonts w:asciiTheme="minorHAnsi" w:hAnsiTheme="minorHAnsi" w:cstheme="minorHAnsi"/>
          <w:b w:val="0"/>
          <w:color w:val="222222"/>
          <w:bdr w:val="none" w:sz="0" w:space="0" w:color="auto" w:frame="1"/>
        </w:rPr>
        <w:t>ływów</w:t>
      </w:r>
      <w:r w:rsidR="00C34BE0" w:rsidRPr="009425DD">
        <w:rPr>
          <w:rStyle w:val="Pogrubienie"/>
          <w:rFonts w:asciiTheme="minorHAnsi" w:hAnsiTheme="minorHAnsi" w:cstheme="minorHAnsi"/>
          <w:b w:val="0"/>
          <w:color w:val="222222"/>
          <w:bdr w:val="none" w:sz="0" w:space="0" w:color="auto" w:frame="1"/>
        </w:rPr>
        <w:t xml:space="preserve"> </w:t>
      </w:r>
    </w:p>
    <w:p w:rsidR="009425DD" w:rsidRPr="009425DD" w:rsidRDefault="009425DD" w:rsidP="009425DD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Theme="minorHAnsi" w:hAnsiTheme="minorHAnsi" w:cstheme="minorHAnsi"/>
          <w:color w:val="222222"/>
        </w:rPr>
      </w:pPr>
    </w:p>
    <w:p w:rsidR="00064B9D" w:rsidRDefault="00C34BE0" w:rsidP="00A01891">
      <w:pPr>
        <w:autoSpaceDE w:val="0"/>
        <w:autoSpaceDN w:val="0"/>
        <w:adjustRightInd w:val="0"/>
        <w:spacing w:after="0" w:line="240" w:lineRule="auto"/>
      </w:pPr>
      <w:r>
        <w:t xml:space="preserve">Spójrz na mapę i granicę wpływów ZSRR i III Rzeszy </w:t>
      </w:r>
      <w:hyperlink r:id="rId10" w:history="1">
        <w:r w:rsidR="00064B9D">
          <w:rPr>
            <w:rStyle w:val="Hipercze"/>
          </w:rPr>
          <w:t>https://dzieje.pl/infografiki/pakt-ribbentrop-molotow</w:t>
        </w:r>
      </w:hyperlink>
    </w:p>
    <w:p w:rsidR="009425DD" w:rsidRDefault="009425DD" w:rsidP="00A01891">
      <w:pPr>
        <w:autoSpaceDE w:val="0"/>
        <w:autoSpaceDN w:val="0"/>
        <w:adjustRightInd w:val="0"/>
        <w:spacing w:after="0" w:line="240" w:lineRule="auto"/>
      </w:pPr>
    </w:p>
    <w:p w:rsidR="00A36A94" w:rsidRPr="00C34BE0" w:rsidRDefault="00C34BE0" w:rsidP="00A01891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C34BE0">
        <w:rPr>
          <w:color w:val="FF0000"/>
        </w:rPr>
        <w:t>Zadania do pracy samodzielnej.</w:t>
      </w:r>
    </w:p>
    <w:p w:rsidR="00C34BE0" w:rsidRPr="00C34BE0" w:rsidRDefault="00C34BE0" w:rsidP="00A36A9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0000"/>
          <w:sz w:val="21"/>
          <w:szCs w:val="21"/>
        </w:rPr>
      </w:pPr>
    </w:p>
    <w:p w:rsidR="00A36A94" w:rsidRPr="00C34BE0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0000"/>
          <w:sz w:val="21"/>
          <w:szCs w:val="21"/>
        </w:rPr>
      </w:pPr>
      <w:r w:rsidRPr="00C34BE0">
        <w:rPr>
          <w:rFonts w:ascii="MinionPro-Bold" w:hAnsi="MinionPro-Bold" w:cs="MinionPro-Bold"/>
          <w:b/>
          <w:bCs/>
          <w:color w:val="FF0000"/>
          <w:sz w:val="21"/>
          <w:szCs w:val="21"/>
        </w:rPr>
        <w:t xml:space="preserve">Uporządkuj chronologicznie wydarzenia. </w:t>
      </w:r>
    </w:p>
    <w:p w:rsidR="00A36A94" w:rsidRPr="00C34BE0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0000"/>
          <w:sz w:val="21"/>
          <w:szCs w:val="21"/>
        </w:rPr>
      </w:pPr>
    </w:p>
    <w:p w:rsidR="00A36A94" w:rsidRDefault="00C34BE0" w:rsidP="00A36A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1"/>
          <w:szCs w:val="21"/>
        </w:rPr>
      </w:pPr>
      <w:r>
        <w:rPr>
          <w:rFonts w:ascii="MinionPro-Bold" w:hAnsi="MinionPro-Bold" w:cs="MinionPro-Bold"/>
          <w:b/>
          <w:bCs/>
          <w:color w:val="1B1B1F"/>
          <w:sz w:val="21"/>
          <w:szCs w:val="21"/>
        </w:rPr>
        <w:t>………..</w:t>
      </w:r>
      <w:r w:rsidR="00A36A94">
        <w:rPr>
          <w:rFonts w:ascii="MinionPro-Regular" w:hAnsi="MinionPro-Regular" w:cs="MinionPro-Regular"/>
          <w:color w:val="1B1B1F"/>
          <w:sz w:val="21"/>
          <w:szCs w:val="21"/>
        </w:rPr>
        <w:t>wypowiedzenie przez Niemcy deklaracji o niestosowaniu przemocy</w:t>
      </w:r>
    </w:p>
    <w:p w:rsidR="00A36A94" w:rsidRDefault="00C34BE0" w:rsidP="00A36A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1"/>
          <w:szCs w:val="21"/>
        </w:rPr>
      </w:pPr>
      <w:r>
        <w:rPr>
          <w:rFonts w:ascii="MinionPro-Bold" w:hAnsi="MinionPro-Bold" w:cs="MinionPro-Bold"/>
          <w:b/>
          <w:bCs/>
          <w:color w:val="1B1B1F"/>
          <w:sz w:val="21"/>
          <w:szCs w:val="21"/>
        </w:rPr>
        <w:t>……….</w:t>
      </w:r>
      <w:r w:rsidR="00A36A94">
        <w:rPr>
          <w:rFonts w:ascii="MinionPro-Bold" w:hAnsi="MinionPro-Bold" w:cs="MinionPro-Bold"/>
          <w:b/>
          <w:bCs/>
          <w:color w:val="1B1B1F"/>
          <w:sz w:val="21"/>
          <w:szCs w:val="21"/>
        </w:rPr>
        <w:t xml:space="preserve"> </w:t>
      </w:r>
      <w:r w:rsidR="00A36A94">
        <w:rPr>
          <w:rFonts w:ascii="MinionPro-Regular" w:hAnsi="MinionPro-Regular" w:cs="MinionPro-Regular"/>
          <w:color w:val="1B1B1F"/>
          <w:sz w:val="21"/>
          <w:szCs w:val="21"/>
        </w:rPr>
        <w:t xml:space="preserve">podpisanie paktu </w:t>
      </w:r>
      <w:proofErr w:type="spellStart"/>
      <w:r w:rsidR="00A36A94">
        <w:rPr>
          <w:rFonts w:ascii="MinionPro-Regular" w:hAnsi="MinionPro-Regular" w:cs="MinionPro-Regular"/>
          <w:color w:val="1B1B1F"/>
          <w:sz w:val="21"/>
          <w:szCs w:val="21"/>
        </w:rPr>
        <w:t>Ribbentrop–Mołotow</w:t>
      </w:r>
      <w:proofErr w:type="spellEnd"/>
    </w:p>
    <w:p w:rsidR="00A36A94" w:rsidRDefault="00C34BE0" w:rsidP="00A36A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1"/>
          <w:szCs w:val="21"/>
        </w:rPr>
      </w:pPr>
      <w:r>
        <w:rPr>
          <w:rFonts w:ascii="MinionPro-Bold" w:hAnsi="MinionPro-Bold" w:cs="MinionPro-Bold"/>
          <w:b/>
          <w:bCs/>
          <w:color w:val="1B1B1F"/>
          <w:sz w:val="21"/>
          <w:szCs w:val="21"/>
        </w:rPr>
        <w:t>……….</w:t>
      </w:r>
      <w:r w:rsidR="00A36A94">
        <w:rPr>
          <w:rFonts w:ascii="MinionPro-Regular" w:hAnsi="MinionPro-Regular" w:cs="MinionPro-Regular"/>
          <w:color w:val="1B1B1F"/>
          <w:sz w:val="21"/>
          <w:szCs w:val="21"/>
        </w:rPr>
        <w:t>zawarcie polsko-brytyjskiego sojuszu polityczno-wojskowego</w:t>
      </w:r>
    </w:p>
    <w:p w:rsidR="00A36A94" w:rsidRDefault="00C34BE0" w:rsidP="00A36A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1"/>
          <w:szCs w:val="21"/>
        </w:rPr>
      </w:pPr>
      <w:r>
        <w:rPr>
          <w:rFonts w:ascii="MinionPro-Bold" w:hAnsi="MinionPro-Bold" w:cs="MinionPro-Bold"/>
          <w:b/>
          <w:bCs/>
          <w:color w:val="1B1B1F"/>
          <w:sz w:val="21"/>
          <w:szCs w:val="21"/>
        </w:rPr>
        <w:t>……….</w:t>
      </w:r>
      <w:r w:rsidR="00A36A94">
        <w:rPr>
          <w:rFonts w:ascii="MinionPro-Regular" w:hAnsi="MinionPro-Regular" w:cs="MinionPro-Regular"/>
          <w:color w:val="1B1B1F"/>
          <w:sz w:val="21"/>
          <w:szCs w:val="21"/>
        </w:rPr>
        <w:t>przemówienie brytyjskiego premiera dotyczące gwarancji udzielenia pomocy Polsce</w:t>
      </w:r>
    </w:p>
    <w:p w:rsidR="00A36A94" w:rsidRPr="00A01891" w:rsidRDefault="00C34BE0" w:rsidP="00A36A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1B1B1F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1B1B1F"/>
          <w:sz w:val="21"/>
          <w:szCs w:val="21"/>
        </w:rPr>
        <w:t>………..</w:t>
      </w:r>
      <w:r w:rsidR="00A36A94">
        <w:rPr>
          <w:rFonts w:ascii="MinionPro-Regular" w:hAnsi="MinionPro-Regular" w:cs="MinionPro-Regular"/>
          <w:color w:val="1B1B1F"/>
          <w:sz w:val="21"/>
          <w:szCs w:val="21"/>
        </w:rPr>
        <w:t>przedstawienie J. Lipskiemu propozycji niemieckich przez J. von Ribbentropa</w:t>
      </w:r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1"/>
          <w:szCs w:val="21"/>
        </w:rPr>
      </w:pPr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36"/>
          <w:szCs w:val="36"/>
        </w:rPr>
      </w:pPr>
      <w:r>
        <w:rPr>
          <w:rFonts w:ascii="MyriadPro-Bold" w:hAnsi="MyriadPro-Bold" w:cs="MyriadPro-Bold"/>
          <w:b/>
          <w:bCs/>
          <w:color w:val="FFFFFF"/>
          <w:sz w:val="36"/>
          <w:szCs w:val="36"/>
        </w:rPr>
        <w:t>10</w:t>
      </w:r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B1F"/>
          <w:sz w:val="21"/>
          <w:szCs w:val="21"/>
        </w:rPr>
      </w:pPr>
      <w:r>
        <w:rPr>
          <w:rFonts w:ascii="MinionPro-Bold" w:hAnsi="MinionPro-Bold" w:cs="MinionPro-Bold"/>
          <w:b/>
          <w:bCs/>
          <w:color w:val="1B1B1F"/>
          <w:sz w:val="21"/>
          <w:szCs w:val="21"/>
        </w:rPr>
        <w:t>Zapoznaj się z tekstem zawierającym tzw. propozycje niemieckie dla Polski ogłoszone</w:t>
      </w:r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1B1B1F"/>
          <w:sz w:val="21"/>
          <w:szCs w:val="21"/>
        </w:rPr>
      </w:pPr>
      <w:r>
        <w:rPr>
          <w:rFonts w:ascii="MinionPro-Bold" w:hAnsi="MinionPro-Bold" w:cs="MinionPro-Bold"/>
          <w:b/>
          <w:bCs/>
          <w:color w:val="1B1B1F"/>
          <w:sz w:val="21"/>
          <w:szCs w:val="21"/>
        </w:rPr>
        <w:t>w sierpniu 1939 r. i wykonaj polecenia.</w:t>
      </w:r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1"/>
          <w:szCs w:val="21"/>
        </w:rPr>
      </w:pPr>
      <w:r>
        <w:rPr>
          <w:rFonts w:ascii="MyriadPro-Bold" w:hAnsi="MyriadPro-Bold" w:cs="MyriadPro-Bold"/>
          <w:b/>
          <w:bCs/>
          <w:color w:val="FFFFFF"/>
          <w:sz w:val="21"/>
          <w:szCs w:val="21"/>
        </w:rPr>
        <w:t>2</w:t>
      </w:r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1"/>
          <w:szCs w:val="21"/>
        </w:rPr>
      </w:pPr>
      <w:r>
        <w:rPr>
          <w:rFonts w:ascii="MinionPro-It" w:hAnsi="MinionPro-It" w:cs="MinionPro-It"/>
          <w:i/>
          <w:iCs/>
          <w:color w:val="1B1B1F"/>
          <w:sz w:val="21"/>
          <w:szCs w:val="21"/>
        </w:rPr>
        <w:t xml:space="preserve">Sytuacja </w:t>
      </w:r>
      <w:r>
        <w:rPr>
          <w:rFonts w:ascii="MinionPro-Regular" w:hAnsi="MinionPro-Regular" w:cs="MinionPro-Regular"/>
          <w:color w:val="1B1B1F"/>
          <w:sz w:val="21"/>
          <w:szCs w:val="21"/>
        </w:rPr>
        <w:t xml:space="preserve">[...] </w:t>
      </w:r>
      <w:r>
        <w:rPr>
          <w:rFonts w:ascii="MinionPro-It" w:hAnsi="MinionPro-It" w:cs="MinionPro-It"/>
          <w:i/>
          <w:iCs/>
          <w:color w:val="1B1B1F"/>
          <w:sz w:val="21"/>
          <w:szCs w:val="21"/>
        </w:rPr>
        <w:t>jest obecnie tego rodzaju, że każdy dalszy incydent może doprowadzić</w:t>
      </w:r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1"/>
          <w:szCs w:val="21"/>
        </w:rPr>
      </w:pPr>
      <w:r>
        <w:rPr>
          <w:rFonts w:ascii="MinionPro-It" w:hAnsi="MinionPro-It" w:cs="MinionPro-It"/>
          <w:i/>
          <w:iCs/>
          <w:color w:val="1B1B1F"/>
          <w:sz w:val="21"/>
          <w:szCs w:val="21"/>
        </w:rPr>
        <w:t xml:space="preserve">do wybuchu w szeregach wojsk zajmujących pozycje po obu stronach. </w:t>
      </w:r>
      <w:r>
        <w:rPr>
          <w:rFonts w:ascii="MinionPro-Regular" w:hAnsi="MinionPro-Regular" w:cs="MinionPro-Regular"/>
          <w:color w:val="1B1B1F"/>
          <w:sz w:val="21"/>
          <w:szCs w:val="21"/>
        </w:rPr>
        <w:t xml:space="preserve">[...] </w:t>
      </w:r>
      <w:r>
        <w:rPr>
          <w:rFonts w:ascii="MinionPro-It" w:hAnsi="MinionPro-It" w:cs="MinionPro-It"/>
          <w:i/>
          <w:iCs/>
          <w:color w:val="1B1B1F"/>
          <w:sz w:val="21"/>
          <w:szCs w:val="21"/>
        </w:rPr>
        <w:t>Przyczyny</w:t>
      </w:r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1"/>
          <w:szCs w:val="21"/>
        </w:rPr>
      </w:pPr>
      <w:r>
        <w:rPr>
          <w:rFonts w:ascii="MinionPro-It" w:hAnsi="MinionPro-It" w:cs="MinionPro-It"/>
          <w:i/>
          <w:iCs/>
          <w:color w:val="1B1B1F"/>
          <w:sz w:val="21"/>
          <w:szCs w:val="21"/>
        </w:rPr>
        <w:t xml:space="preserve">tego </w:t>
      </w:r>
      <w:r>
        <w:rPr>
          <w:rFonts w:ascii="MinionPro-Regular" w:hAnsi="MinionPro-Regular" w:cs="MinionPro-Regular"/>
          <w:color w:val="1B1B1F"/>
          <w:sz w:val="21"/>
          <w:szCs w:val="21"/>
        </w:rPr>
        <w:t xml:space="preserve">[...] </w:t>
      </w:r>
      <w:r>
        <w:rPr>
          <w:rFonts w:ascii="MinionPro-It" w:hAnsi="MinionPro-It" w:cs="MinionPro-It"/>
          <w:i/>
          <w:iCs/>
          <w:color w:val="1B1B1F"/>
          <w:sz w:val="21"/>
          <w:szCs w:val="21"/>
        </w:rPr>
        <w:t>leżą:</w:t>
      </w:r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1"/>
          <w:szCs w:val="21"/>
        </w:rPr>
      </w:pPr>
      <w:r>
        <w:rPr>
          <w:rFonts w:ascii="MinionPro-It" w:hAnsi="MinionPro-It" w:cs="MinionPro-It"/>
          <w:i/>
          <w:iCs/>
          <w:color w:val="1B1B1F"/>
          <w:sz w:val="21"/>
          <w:szCs w:val="21"/>
        </w:rPr>
        <w:t>1) w niemożliwym przeprowadzeniu granic, wytyczonych przez dyktat wersalski,</w:t>
      </w:r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1"/>
          <w:szCs w:val="21"/>
        </w:rPr>
      </w:pPr>
      <w:r>
        <w:rPr>
          <w:rFonts w:ascii="MinionPro-It" w:hAnsi="MinionPro-It" w:cs="MinionPro-It"/>
          <w:i/>
          <w:iCs/>
          <w:color w:val="1B1B1F"/>
          <w:sz w:val="21"/>
          <w:szCs w:val="21"/>
        </w:rPr>
        <w:t xml:space="preserve">2) w niemożliwym traktowaniu mniejszości na odstąpionych obszarach. </w:t>
      </w:r>
      <w:r>
        <w:rPr>
          <w:rFonts w:ascii="MinionPro-Regular" w:hAnsi="MinionPro-Regular" w:cs="MinionPro-Regular"/>
          <w:color w:val="1B1B1F"/>
          <w:sz w:val="21"/>
          <w:szCs w:val="21"/>
        </w:rPr>
        <w:t>[...]</w:t>
      </w:r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1"/>
          <w:szCs w:val="21"/>
        </w:rPr>
      </w:pPr>
      <w:r>
        <w:rPr>
          <w:rFonts w:ascii="MinionPro-It" w:hAnsi="MinionPro-It" w:cs="MinionPro-It"/>
          <w:i/>
          <w:iCs/>
          <w:color w:val="1B1B1F"/>
          <w:sz w:val="21"/>
          <w:szCs w:val="21"/>
        </w:rPr>
        <w:t>Z tych rozważań wynikają następujące praktyczne propozycje.</w:t>
      </w:r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1"/>
          <w:szCs w:val="21"/>
        </w:rPr>
      </w:pPr>
      <w:r>
        <w:rPr>
          <w:rFonts w:ascii="MinionPro-It" w:hAnsi="MinionPro-It" w:cs="MinionPro-It"/>
          <w:i/>
          <w:iCs/>
          <w:color w:val="1B1B1F"/>
          <w:sz w:val="21"/>
          <w:szCs w:val="21"/>
        </w:rPr>
        <w:t xml:space="preserve">1. Wolne Miasto Gdańsk wraca </w:t>
      </w:r>
      <w:r>
        <w:rPr>
          <w:rFonts w:ascii="MinionPro-Regular" w:hAnsi="MinionPro-Regular" w:cs="MinionPro-Regular"/>
          <w:color w:val="1B1B1F"/>
          <w:sz w:val="21"/>
          <w:szCs w:val="21"/>
        </w:rPr>
        <w:t xml:space="preserve">[...] </w:t>
      </w:r>
      <w:r>
        <w:rPr>
          <w:rFonts w:ascii="MinionPro-It" w:hAnsi="MinionPro-It" w:cs="MinionPro-It"/>
          <w:i/>
          <w:iCs/>
          <w:color w:val="1B1B1F"/>
          <w:sz w:val="21"/>
          <w:szCs w:val="21"/>
        </w:rPr>
        <w:t>niezwłocznie do Rzeszy Niemieckiej.</w:t>
      </w:r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1"/>
          <w:szCs w:val="21"/>
        </w:rPr>
      </w:pPr>
      <w:r>
        <w:rPr>
          <w:rFonts w:ascii="MinionPro-It" w:hAnsi="MinionPro-It" w:cs="MinionPro-It"/>
          <w:i/>
          <w:iCs/>
          <w:color w:val="1B1B1F"/>
          <w:sz w:val="21"/>
          <w:szCs w:val="21"/>
        </w:rPr>
        <w:t xml:space="preserve">2. Obszar tzw. korytarza, od Bałtyku do linii </w:t>
      </w:r>
      <w:proofErr w:type="spellStart"/>
      <w:r>
        <w:rPr>
          <w:rFonts w:ascii="MinionPro-It" w:hAnsi="MinionPro-It" w:cs="MinionPro-It"/>
          <w:i/>
          <w:iCs/>
          <w:color w:val="1B1B1F"/>
          <w:sz w:val="21"/>
          <w:szCs w:val="21"/>
        </w:rPr>
        <w:t>Kwidzyń-Grudziądz-Chełmno-Bydgoszcz</w:t>
      </w:r>
      <w:proofErr w:type="spellEnd"/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1B1B1F"/>
          <w:sz w:val="21"/>
          <w:szCs w:val="21"/>
        </w:rPr>
      </w:pPr>
      <w:r>
        <w:rPr>
          <w:rFonts w:ascii="MinionPro-Regular" w:hAnsi="MinionPro-Regular" w:cs="MinionPro-Regular"/>
          <w:color w:val="1B1B1F"/>
          <w:sz w:val="21"/>
          <w:szCs w:val="21"/>
        </w:rPr>
        <w:t>[...]</w:t>
      </w:r>
      <w:r>
        <w:rPr>
          <w:rFonts w:ascii="MinionPro-It" w:hAnsi="MinionPro-It" w:cs="MinionPro-It"/>
          <w:i/>
          <w:iCs/>
          <w:color w:val="1B1B1F"/>
          <w:sz w:val="21"/>
          <w:szCs w:val="21"/>
        </w:rPr>
        <w:t xml:space="preserve">, sam rozstrzygnie o swojej przynależności do Niemiec lub do Polski. </w:t>
      </w:r>
      <w:r>
        <w:rPr>
          <w:rFonts w:ascii="MinionPro-Regular" w:hAnsi="MinionPro-Regular" w:cs="MinionPro-Regular"/>
          <w:color w:val="1B1B1F"/>
          <w:sz w:val="21"/>
          <w:szCs w:val="21"/>
        </w:rPr>
        <w:t>[...]</w:t>
      </w:r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1"/>
          <w:szCs w:val="21"/>
        </w:rPr>
      </w:pPr>
      <w:r>
        <w:rPr>
          <w:rFonts w:ascii="MinionPro-It" w:hAnsi="MinionPro-It" w:cs="MinionPro-It"/>
          <w:i/>
          <w:iCs/>
          <w:color w:val="1B1B1F"/>
          <w:sz w:val="21"/>
          <w:szCs w:val="21"/>
        </w:rPr>
        <w:t>6. Aby w tym okresie zagwarantować bez ograniczeń Niemcom połączenie do Prus</w:t>
      </w:r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1B1B1F"/>
          <w:sz w:val="21"/>
          <w:szCs w:val="21"/>
        </w:rPr>
      </w:pPr>
      <w:r>
        <w:rPr>
          <w:rFonts w:ascii="MinionPro-It" w:hAnsi="MinionPro-It" w:cs="MinionPro-It"/>
          <w:i/>
          <w:iCs/>
          <w:color w:val="1B1B1F"/>
          <w:sz w:val="21"/>
          <w:szCs w:val="21"/>
        </w:rPr>
        <w:t xml:space="preserve">Wschodnich </w:t>
      </w:r>
      <w:r>
        <w:rPr>
          <w:rFonts w:ascii="MinionPro-Regular" w:hAnsi="MinionPro-Regular" w:cs="MinionPro-Regular"/>
          <w:color w:val="1B1B1F"/>
          <w:sz w:val="21"/>
          <w:szCs w:val="21"/>
        </w:rPr>
        <w:t>[...]</w:t>
      </w:r>
      <w:r>
        <w:rPr>
          <w:rFonts w:ascii="MinionPro-It" w:hAnsi="MinionPro-It" w:cs="MinionPro-It"/>
          <w:i/>
          <w:iCs/>
          <w:color w:val="1B1B1F"/>
          <w:sz w:val="21"/>
          <w:szCs w:val="21"/>
        </w:rPr>
        <w:t>, zostaną wytyczone szosy i koleje, które umożliwią wolny tranzyt.</w:t>
      </w:r>
    </w:p>
    <w:p w:rsidR="00C34BE0" w:rsidRDefault="00C34BE0" w:rsidP="00A36A9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E94322"/>
          <w:sz w:val="23"/>
          <w:szCs w:val="23"/>
        </w:rPr>
      </w:pPr>
    </w:p>
    <w:p w:rsidR="00A36A94" w:rsidRPr="00C34BE0" w:rsidRDefault="00A36A94" w:rsidP="00A36A9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0000"/>
          <w:sz w:val="21"/>
          <w:szCs w:val="21"/>
        </w:rPr>
      </w:pPr>
      <w:r>
        <w:rPr>
          <w:rFonts w:ascii="MyriadPro-Bold" w:hAnsi="MyriadPro-Bold" w:cs="MyriadPro-Bold"/>
          <w:b/>
          <w:bCs/>
          <w:color w:val="E94322"/>
          <w:sz w:val="23"/>
          <w:szCs w:val="23"/>
        </w:rPr>
        <w:t xml:space="preserve"> </w:t>
      </w:r>
      <w:r w:rsidRPr="00C34BE0">
        <w:rPr>
          <w:rFonts w:ascii="MinionPro-Bold" w:hAnsi="MinionPro-Bold" w:cs="MinionPro-Bold"/>
          <w:b/>
          <w:bCs/>
          <w:color w:val="FF0000"/>
          <w:sz w:val="21"/>
          <w:szCs w:val="21"/>
        </w:rPr>
        <w:t>Wyjaśnij, co dla strony polskiej oznaczałoby przyjęcie powyższych żądań.</w:t>
      </w:r>
    </w:p>
    <w:p w:rsidR="00A36A94" w:rsidRDefault="00A36A94" w:rsidP="00A36A94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color w:val="FF0000"/>
          <w:sz w:val="12"/>
          <w:szCs w:val="12"/>
        </w:rPr>
      </w:pPr>
    </w:p>
    <w:p w:rsidR="00C34BE0" w:rsidRDefault="00C34BE0" w:rsidP="00A36A94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color w:val="FF0000"/>
          <w:sz w:val="12"/>
          <w:szCs w:val="12"/>
        </w:rPr>
      </w:pPr>
    </w:p>
    <w:p w:rsidR="00C34BE0" w:rsidRDefault="00C34BE0" w:rsidP="00A36A9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34BE0">
        <w:rPr>
          <w:rFonts w:cstheme="minorHAnsi"/>
          <w:color w:val="FF0000"/>
          <w:sz w:val="24"/>
          <w:szCs w:val="24"/>
        </w:rPr>
        <w:t xml:space="preserve">Z tego tygodnia </w:t>
      </w:r>
      <w:r>
        <w:rPr>
          <w:rFonts w:cstheme="minorHAnsi"/>
          <w:color w:val="FF0000"/>
          <w:sz w:val="24"/>
          <w:szCs w:val="24"/>
        </w:rPr>
        <w:t xml:space="preserve">wysyłacie mi tylko zadania z lekcji z 5 czerwca. </w:t>
      </w:r>
    </w:p>
    <w:p w:rsidR="00C34BE0" w:rsidRDefault="00C34BE0" w:rsidP="00A36A9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Termin odesłania: piątek ( 5 VI)</w:t>
      </w:r>
      <w:r w:rsidR="00651B91">
        <w:rPr>
          <w:rFonts w:cstheme="minorHAnsi"/>
          <w:color w:val="FF0000"/>
          <w:sz w:val="24"/>
          <w:szCs w:val="24"/>
        </w:rPr>
        <w:t xml:space="preserve"> do </w:t>
      </w:r>
      <w:r>
        <w:rPr>
          <w:rFonts w:cstheme="minorHAnsi"/>
          <w:color w:val="FF0000"/>
          <w:sz w:val="24"/>
          <w:szCs w:val="24"/>
        </w:rPr>
        <w:t>godz. 11.00.</w:t>
      </w:r>
    </w:p>
    <w:p w:rsidR="00C34BE0" w:rsidRPr="00C34BE0" w:rsidRDefault="00C34BE0" w:rsidP="00C34BE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C34BE0">
        <w:rPr>
          <w:rFonts w:cstheme="minorHAnsi"/>
          <w:b/>
          <w:sz w:val="24"/>
          <w:szCs w:val="24"/>
        </w:rPr>
        <w:t>Powodzenia.</w:t>
      </w:r>
    </w:p>
    <w:sectPr w:rsidR="00C34BE0" w:rsidRPr="00C34BE0" w:rsidSect="00C9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NeueLTPro-M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32C8"/>
    <w:multiLevelType w:val="multilevel"/>
    <w:tmpl w:val="5B9E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C4F3F"/>
    <w:multiLevelType w:val="multilevel"/>
    <w:tmpl w:val="AE3A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027A"/>
    <w:rsid w:val="00064B9D"/>
    <w:rsid w:val="0050027A"/>
    <w:rsid w:val="00651B91"/>
    <w:rsid w:val="006C611C"/>
    <w:rsid w:val="009425DD"/>
    <w:rsid w:val="00A01891"/>
    <w:rsid w:val="00A36A94"/>
    <w:rsid w:val="00A42C9C"/>
    <w:rsid w:val="00C34BE0"/>
    <w:rsid w:val="00C96F4A"/>
    <w:rsid w:val="00CB7138"/>
    <w:rsid w:val="00DC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4A"/>
  </w:style>
  <w:style w:type="paragraph" w:styleId="Nagwek3">
    <w:name w:val="heading 3"/>
    <w:basedOn w:val="Normalny"/>
    <w:link w:val="Nagwek3Znak"/>
    <w:uiPriority w:val="9"/>
    <w:qFormat/>
    <w:rsid w:val="005002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02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50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0027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002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2722">
                      <w:marLeft w:val="0"/>
                      <w:marRight w:val="0"/>
                      <w:marTop w:val="24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4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4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0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77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99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9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21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1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69-galeria-postaci-historycznych/542-ribbentrop-joach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historia.com.pl/70-katalog-nazw/580-pakt-antykominternows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historia.com.pl/70-katalog-nazw/594-traktaty-lokarnensk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historia.com.pl/70-katalog-nazw/595-traktaty-w-rapallo-1922-r" TargetMode="External"/><Relationship Id="rId10" Type="http://schemas.openxmlformats.org/officeDocument/2006/relationships/hyperlink" Target="https://dzieje.pl/infografiki/pakt-ribbentrop-molot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70-katalog-nazw/581-pakt-ribbentrop-molo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</cp:revision>
  <dcterms:created xsi:type="dcterms:W3CDTF">2020-05-27T06:59:00Z</dcterms:created>
  <dcterms:modified xsi:type="dcterms:W3CDTF">2020-05-31T19:44:00Z</dcterms:modified>
</cp:coreProperties>
</file>