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72C4F49E" w:rsidR="008E26DB" w:rsidRDefault="006741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Dzień dobry </w:t>
      </w:r>
    </w:p>
    <w:p w14:paraId="08E9495D" w14:textId="1997C863" w:rsidR="0067419B" w:rsidRDefault="006741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Notka do zeszytu</w:t>
      </w:r>
    </w:p>
    <w:p w14:paraId="7883D42B" w14:textId="506AFA6F" w:rsidR="00D006D7" w:rsidRDefault="0067419B" w:rsidP="007D2C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="007D2C08">
        <w:rPr>
          <w:rFonts w:ascii="Times New Roman" w:hAnsi="Times New Roman" w:cs="Times New Roman"/>
          <w:sz w:val="26"/>
          <w:szCs w:val="26"/>
        </w:rPr>
        <w:t>Aminokwasy</w:t>
      </w:r>
    </w:p>
    <w:p w14:paraId="2E08493C" w14:textId="00E9F399" w:rsidR="00112132" w:rsidRDefault="00112132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Aminokwasy to związki organiczne zawierające dwie grupy funkcyjne: aminową </w:t>
      </w:r>
      <w:r w:rsidRPr="00112132">
        <w:rPr>
          <w:rFonts w:ascii="MathJax_Main" w:eastAsia="Times New Roman" w:hAnsi="MathJax_Main" w:cs="Times New Roman"/>
          <w:sz w:val="28"/>
          <w:szCs w:val="28"/>
          <w:lang w:eastAsia="pl-PL"/>
        </w:rPr>
        <w:t>– NH</w:t>
      </w:r>
      <w:r w:rsidRPr="00112132">
        <w:rPr>
          <w:rFonts w:ascii="MathJax_Main" w:eastAsia="Times New Roman" w:hAnsi="MathJax_Main" w:cs="Times New Roman"/>
          <w:sz w:val="20"/>
          <w:szCs w:val="20"/>
          <w:lang w:eastAsia="pl-PL"/>
        </w:rPr>
        <w:t>2</w:t>
      </w:r>
      <w:r w:rsidRPr="0011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właściwościach zasadowych i karboksylową </w:t>
      </w:r>
      <w:r w:rsidRPr="00112132">
        <w:rPr>
          <w:rFonts w:ascii="MathJax_Main" w:eastAsia="Times New Roman" w:hAnsi="MathJax_Main" w:cs="Times New Roman"/>
          <w:sz w:val="28"/>
          <w:szCs w:val="28"/>
          <w:lang w:eastAsia="pl-PL"/>
        </w:rPr>
        <w:t>– COOH</w:t>
      </w:r>
      <w:r w:rsidRPr="0011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właściwościach kwasowych.</w:t>
      </w:r>
    </w:p>
    <w:p w14:paraId="2A32EDE7" w14:textId="4D98F274" w:rsidR="00112132" w:rsidRDefault="00112132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Aminokwasy są bardzo rozpowszechnione w przyrodzie, występują w organizmach roślin i zwierząt</w:t>
      </w:r>
    </w:p>
    <w:p w14:paraId="7F9A327D" w14:textId="26F3CD43" w:rsidR="00112132" w:rsidRDefault="00112132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Najprostszy aminokwas  - glicyna  - występuje w kolagenie i żelatynie</w:t>
      </w:r>
    </w:p>
    <w:p w14:paraId="72164BA5" w14:textId="18C96D23" w:rsidR="00112132" w:rsidRDefault="00112132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Aminokwasy są substancjami stałymi, krystalicznymi, na ogół dobrze rozpuszczalnymi w wodzie</w:t>
      </w:r>
    </w:p>
    <w:p w14:paraId="1201DBEC" w14:textId="035BD394" w:rsidR="00112132" w:rsidRDefault="00112132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Aminokwasy mają zdolność łączenia się za pomocą wiązań peptydowych; tworzą w ten sposób peptydy.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Peptydy łączą się w większe cząsteczki tworząc polipeptydy. Niektóre polipeptydy to białka</w:t>
      </w:r>
    </w:p>
    <w:p w14:paraId="74D08252" w14:textId="192B98F8" w:rsidR="00A12911" w:rsidRDefault="00A12911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Aminokwasy na skalę przemysłową otrzymuje się w procesach mikrobiologicznych</w:t>
      </w:r>
    </w:p>
    <w:p w14:paraId="0F6E95DB" w14:textId="77777777" w:rsidR="00A12911" w:rsidRDefault="00A12911" w:rsidP="001121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Aminokwasy wchodzą w skład słodzików, np. kwas asparaginowy czy fenyloalanina</w:t>
      </w:r>
    </w:p>
    <w:p w14:paraId="38983484" w14:textId="33201614" w:rsidR="00A12911" w:rsidRPr="00112132" w:rsidRDefault="00A12911" w:rsidP="00A1291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wchodzą też w skład kosmetyków. </w:t>
      </w:r>
    </w:p>
    <w:p w14:paraId="0EEE5FA3" w14:textId="5C71C5C3" w:rsidR="00112132" w:rsidRPr="00112132" w:rsidRDefault="00A12911" w:rsidP="0011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Ciekawostki ( do przeczytania tylko)</w:t>
      </w:r>
    </w:p>
    <w:p w14:paraId="06F4EE03" w14:textId="77777777" w:rsidR="00112132" w:rsidRPr="00112132" w:rsidRDefault="00112132" w:rsidP="00112132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Ciekawostka</w:t>
      </w:r>
    </w:p>
    <w:p w14:paraId="7D5B9572" w14:textId="77777777" w:rsidR="00112132" w:rsidRPr="00112132" w:rsidRDefault="00112132" w:rsidP="0011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Aminokwasy są budulcami białek. Ponad 20 aminokwasów buduje m.in. mięśnie, tkanki w organizmie człowieka. Nadmiar białek jest równie szkodliwy dla człowieka, co ich niedobór. Niekontrolowane przez lekarza spożywanie aminokwasów jako suplementów diety może doprowadzić do poważnych komplikacji zdrowotnych.</w:t>
      </w:r>
    </w:p>
    <w:p w14:paraId="64DEFE25" w14:textId="77777777" w:rsidR="00112132" w:rsidRPr="00112132" w:rsidRDefault="00112132" w:rsidP="00112132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Ciekawostka</w:t>
      </w:r>
    </w:p>
    <w:p w14:paraId="59C8B2D9" w14:textId="77777777" w:rsidR="00112132" w:rsidRPr="00112132" w:rsidRDefault="00112132" w:rsidP="0011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Istnieje wiele związków należących do grupy aminokwasów. Jednak aminokwasów tworzących białka jest około dwadzieścia. Dzielimy je na dwie grupy:</w:t>
      </w:r>
    </w:p>
    <w:p w14:paraId="03820DC5" w14:textId="77777777" w:rsidR="00112132" w:rsidRPr="00112132" w:rsidRDefault="00112132" w:rsidP="00112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endogenne – aminokwasy wytwarzane przez organizm;</w:t>
      </w:r>
    </w:p>
    <w:p w14:paraId="2F56F75D" w14:textId="77777777" w:rsidR="00112132" w:rsidRPr="00112132" w:rsidRDefault="00112132" w:rsidP="00112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egzogenne – aminokwasy, które musimy dostarczyć organizmowi w pożywieniu.</w:t>
      </w:r>
    </w:p>
    <w:p w14:paraId="365C787D" w14:textId="77777777" w:rsidR="00112132" w:rsidRPr="00112132" w:rsidRDefault="00112132" w:rsidP="0011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121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Do endogennych aminokwasów zaliczamy m.in. alaninę.</w:t>
      </w:r>
    </w:p>
    <w:p w14:paraId="331663F8" w14:textId="13BCA34F" w:rsidR="007D2C08" w:rsidRDefault="00112132" w:rsidP="007D2C08">
      <w:pPr>
        <w:rPr>
          <w:rFonts w:ascii="Times New Roman" w:hAnsi="Times New Roman" w:cs="Times New Roman"/>
        </w:rPr>
      </w:pPr>
      <w:r w:rsidRPr="00A12911">
        <w:rPr>
          <w:rFonts w:ascii="Times New Roman" w:hAnsi="Times New Roman" w:cs="Times New Roman"/>
          <w:color w:val="4472C4" w:themeColor="accent1"/>
        </w:rPr>
        <w:t>Aminokwasy te występują w substancji potowo</w:t>
      </w:r>
      <w:r w:rsidRPr="00A12911">
        <w:rPr>
          <w:rFonts w:ascii="Times New Roman" w:hAnsi="Times New Roman" w:cs="Times New Roman"/>
          <w:color w:val="4472C4" w:themeColor="accent1"/>
        </w:rPr>
        <w:noBreakHyphen/>
        <w:t xml:space="preserve">tłuszczowej wytwarzanej przez gruczoły skóry właściwej i tkankę podskórną, która pokrywa linie papilarne. Substancja ta powoduje pozostawianie odcisków palców na różnych podłożach, co wykorzystuje się w technikach śledczych, np. w celu ustalenia sprawcy przestępstwa. Naukę, która zajmuje się m.in. badaniem śladów linii papilarnych, nazywamy </w:t>
      </w:r>
      <w:r w:rsidRPr="00A12911">
        <w:rPr>
          <w:rFonts w:ascii="Times New Roman" w:hAnsi="Times New Roman" w:cs="Times New Roman"/>
        </w:rPr>
        <w:t>daktyloskopią.</w:t>
      </w:r>
    </w:p>
    <w:p w14:paraId="4A316C2F" w14:textId="77777777" w:rsidR="007D2C08" w:rsidRDefault="007D2C08" w:rsidP="007D2C0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9440EA6" w14:textId="4887A2A7" w:rsidR="00D006D7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Pozdrawiam</w:t>
      </w:r>
    </w:p>
    <w:p w14:paraId="7A36A5F6" w14:textId="083E15CB" w:rsidR="00D006D7" w:rsidRPr="0067419B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</w:t>
      </w:r>
    </w:p>
    <w:sectPr w:rsidR="00D006D7" w:rsidRPr="006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0EC"/>
    <w:multiLevelType w:val="multilevel"/>
    <w:tmpl w:val="B65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045A9"/>
    <w:multiLevelType w:val="hybridMultilevel"/>
    <w:tmpl w:val="6856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82D"/>
    <w:multiLevelType w:val="hybridMultilevel"/>
    <w:tmpl w:val="EA0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112132"/>
    <w:rsid w:val="002A0079"/>
    <w:rsid w:val="0067419B"/>
    <w:rsid w:val="007D2C08"/>
    <w:rsid w:val="008E26DB"/>
    <w:rsid w:val="00A12911"/>
    <w:rsid w:val="00AF7924"/>
    <w:rsid w:val="00BD630F"/>
    <w:rsid w:val="00D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2</cp:revision>
  <dcterms:created xsi:type="dcterms:W3CDTF">2020-04-28T06:45:00Z</dcterms:created>
  <dcterms:modified xsi:type="dcterms:W3CDTF">2020-04-28T06:45:00Z</dcterms:modified>
</cp:coreProperties>
</file>