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01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0A2138">
        <w:rPr>
          <w:u w:val="single"/>
        </w:rPr>
        <w:t>Test sprawdzający wiadomości na kartę rowerową</w:t>
      </w:r>
    </w:p>
    <w:p w:rsidR="002B7458" w:rsidRDefault="002B7458"/>
    <w:p w:rsidR="000A2138" w:rsidRDefault="000A2138" w:rsidP="000A2138">
      <w:pPr>
        <w:pStyle w:val="Akapitzlist"/>
        <w:numPr>
          <w:ilvl w:val="0"/>
          <w:numId w:val="2"/>
        </w:numPr>
      </w:pPr>
      <w:r>
        <w:t>Rower musi być obowiązkowo wyposażony w:</w:t>
      </w:r>
    </w:p>
    <w:p w:rsidR="000A2138" w:rsidRDefault="000A2138" w:rsidP="000A2138">
      <w:pPr>
        <w:pStyle w:val="Akapitzlist"/>
      </w:pPr>
      <w:r>
        <w:t>A – co najmniej 1 skutecznie działający hamulec</w:t>
      </w:r>
    </w:p>
    <w:p w:rsidR="000A2138" w:rsidRDefault="000A2138" w:rsidP="000A2138">
      <w:pPr>
        <w:pStyle w:val="Akapitzlist"/>
      </w:pPr>
      <w:r>
        <w:t>B – lusterko umieszczone po lewej stronie kierownicy</w:t>
      </w:r>
    </w:p>
    <w:p w:rsidR="000A2138" w:rsidRDefault="000A2138" w:rsidP="000A2138">
      <w:pPr>
        <w:pStyle w:val="Akapitzlist"/>
      </w:pPr>
      <w:r>
        <w:t>C – światło odblaskowe barwy białej umieszczone z przodu</w:t>
      </w:r>
    </w:p>
    <w:p w:rsidR="00AA2E9C" w:rsidRDefault="00AA2E9C" w:rsidP="000A2138">
      <w:pPr>
        <w:pStyle w:val="Akapitzlist"/>
      </w:pPr>
    </w:p>
    <w:p w:rsidR="000A2138" w:rsidRDefault="000A2138" w:rsidP="000A2138">
      <w:pPr>
        <w:pStyle w:val="Akapitzlist"/>
        <w:numPr>
          <w:ilvl w:val="0"/>
          <w:numId w:val="2"/>
        </w:numPr>
      </w:pPr>
      <w:r>
        <w:t>Rowerzyście zabrania się:</w:t>
      </w:r>
    </w:p>
    <w:p w:rsidR="000A2138" w:rsidRDefault="000A2138" w:rsidP="000A2138">
      <w:pPr>
        <w:pStyle w:val="Akapitzlist"/>
      </w:pPr>
      <w:r>
        <w:t>A – jazdy po chodniku w każdej sytuacji</w:t>
      </w:r>
    </w:p>
    <w:p w:rsidR="000A2138" w:rsidRDefault="000A2138" w:rsidP="000A2138">
      <w:pPr>
        <w:pStyle w:val="Akapitzlist"/>
      </w:pPr>
      <w:r>
        <w:t>B – jazdy po autostradzie i drodze ekspresowej</w:t>
      </w:r>
    </w:p>
    <w:p w:rsidR="000A2138" w:rsidRDefault="000A2138" w:rsidP="000A2138">
      <w:pPr>
        <w:pStyle w:val="Akapitzlist"/>
      </w:pPr>
      <w:r>
        <w:t>C – jazdy po jezdni</w:t>
      </w:r>
    </w:p>
    <w:p w:rsidR="00AA2E9C" w:rsidRDefault="00AA2E9C" w:rsidP="000A2138">
      <w:pPr>
        <w:pStyle w:val="Akapitzlist"/>
      </w:pPr>
    </w:p>
    <w:p w:rsidR="000A2138" w:rsidRDefault="000A2138" w:rsidP="000A2138">
      <w:pPr>
        <w:pStyle w:val="Akapitzlist"/>
        <w:numPr>
          <w:ilvl w:val="0"/>
          <w:numId w:val="2"/>
        </w:numPr>
      </w:pPr>
      <w:r>
        <w:t>Rowerzysta, który jest wyprzedzany, powinien:</w:t>
      </w:r>
    </w:p>
    <w:p w:rsidR="000A2138" w:rsidRDefault="000A2138" w:rsidP="000A2138">
      <w:pPr>
        <w:pStyle w:val="Akapitzlist"/>
      </w:pPr>
      <w:r>
        <w:t>A – zwiększyć prędkość</w:t>
      </w:r>
    </w:p>
    <w:p w:rsidR="000A2138" w:rsidRDefault="000A2138" w:rsidP="000A2138">
      <w:pPr>
        <w:pStyle w:val="Akapitzlist"/>
      </w:pPr>
      <w:r>
        <w:t>B – w razie potrzeby zmniejszyć prędkość, a nawet zatrzymać się</w:t>
      </w:r>
    </w:p>
    <w:p w:rsidR="000A2138" w:rsidRDefault="000A2138" w:rsidP="000A2138">
      <w:pPr>
        <w:pStyle w:val="Akapitzlist"/>
      </w:pPr>
      <w:r>
        <w:t>C – zawsze zmniejszyć prędkość</w:t>
      </w:r>
    </w:p>
    <w:p w:rsidR="00AA2E9C" w:rsidRDefault="00AA2E9C" w:rsidP="000A2138">
      <w:pPr>
        <w:pStyle w:val="Akapitzlist"/>
      </w:pPr>
    </w:p>
    <w:p w:rsidR="000A2138" w:rsidRDefault="00DE2245" w:rsidP="000A2138">
      <w:pPr>
        <w:pStyle w:val="Akapitzlist"/>
        <w:numPr>
          <w:ilvl w:val="0"/>
          <w:numId w:val="2"/>
        </w:numPr>
      </w:pPr>
      <w:r>
        <w:t>Rowerzysta jest włączającym się do ruchu, gdy:</w:t>
      </w:r>
    </w:p>
    <w:p w:rsidR="00DE2245" w:rsidRDefault="00DE2245" w:rsidP="00DE2245">
      <w:pPr>
        <w:pStyle w:val="Akapitzlist"/>
      </w:pPr>
      <w:r>
        <w:t>A – wjeżdża z drogi dla rowerów na jezdnię</w:t>
      </w:r>
    </w:p>
    <w:p w:rsidR="00DE2245" w:rsidRDefault="00DE2245" w:rsidP="00DE2245">
      <w:pPr>
        <w:pStyle w:val="Akapitzlist"/>
      </w:pPr>
      <w:r>
        <w:t>B – rusza po zatrzymaniu się przed przejazdem kolejowym</w:t>
      </w:r>
    </w:p>
    <w:p w:rsidR="00DE2245" w:rsidRDefault="00DE2245" w:rsidP="00DE2245">
      <w:pPr>
        <w:pStyle w:val="Akapitzlist"/>
      </w:pPr>
      <w:r>
        <w:t>C – rusza po zatrzymaniu się przed sygnalizatorem z czerwonym światłem</w:t>
      </w:r>
    </w:p>
    <w:p w:rsidR="00AA2E9C" w:rsidRDefault="00AA2E9C" w:rsidP="00DE2245">
      <w:pPr>
        <w:pStyle w:val="Akapitzlist"/>
      </w:pPr>
    </w:p>
    <w:p w:rsidR="00DE2245" w:rsidRDefault="00707C92" w:rsidP="00DE2245">
      <w:pPr>
        <w:pStyle w:val="Akapitzlist"/>
        <w:numPr>
          <w:ilvl w:val="0"/>
          <w:numId w:val="2"/>
        </w:numPr>
      </w:pPr>
      <w:r>
        <w:t>Rower musi być obowiązkowo wyposażony w:</w:t>
      </w:r>
    </w:p>
    <w:p w:rsidR="00707C92" w:rsidRDefault="00707C92" w:rsidP="00707C92">
      <w:pPr>
        <w:pStyle w:val="Akapitzlist"/>
      </w:pPr>
      <w:r>
        <w:t>A – żółte światło odblaskowe na pedałach</w:t>
      </w:r>
    </w:p>
    <w:p w:rsidR="00707C92" w:rsidRDefault="00707C92" w:rsidP="00707C92">
      <w:pPr>
        <w:pStyle w:val="Akapitzlist"/>
      </w:pPr>
      <w:r>
        <w:t>B – lusterko boczne</w:t>
      </w:r>
    </w:p>
    <w:p w:rsidR="00707C92" w:rsidRDefault="00707C92" w:rsidP="00707C92">
      <w:pPr>
        <w:pStyle w:val="Akapitzlist"/>
      </w:pPr>
      <w:r>
        <w:t>C – sygnał dźwiękowy</w:t>
      </w:r>
    </w:p>
    <w:p w:rsidR="00AA2E9C" w:rsidRDefault="00AA2E9C" w:rsidP="00707C92">
      <w:pPr>
        <w:pStyle w:val="Akapitzlist"/>
      </w:pPr>
    </w:p>
    <w:p w:rsidR="00707C92" w:rsidRDefault="00707C92" w:rsidP="00707C92">
      <w:pPr>
        <w:pStyle w:val="Akapitzlist"/>
        <w:numPr>
          <w:ilvl w:val="0"/>
          <w:numId w:val="2"/>
        </w:numPr>
      </w:pPr>
      <w:r>
        <w:t>Rower to:</w:t>
      </w:r>
    </w:p>
    <w:p w:rsidR="00707C92" w:rsidRDefault="00707C92" w:rsidP="00707C92">
      <w:pPr>
        <w:pStyle w:val="Akapitzlist"/>
      </w:pPr>
      <w:r>
        <w:t>A – pojazd jednośladowy lub wielośladowy poruszany siłą mięśni</w:t>
      </w:r>
    </w:p>
    <w:p w:rsidR="00707C92" w:rsidRDefault="00707C92" w:rsidP="00707C92">
      <w:pPr>
        <w:pStyle w:val="Akapitzlist"/>
      </w:pPr>
      <w:r>
        <w:t>B – pojazd samochodowy jednośladowy</w:t>
      </w:r>
    </w:p>
    <w:p w:rsidR="00707C92" w:rsidRDefault="00707C92" w:rsidP="00707C92">
      <w:pPr>
        <w:pStyle w:val="Akapitzlist"/>
      </w:pPr>
      <w:r>
        <w:t>C – pojazd silnikowy</w:t>
      </w:r>
    </w:p>
    <w:p w:rsidR="00AA2E9C" w:rsidRDefault="00AA2E9C" w:rsidP="00707C92">
      <w:pPr>
        <w:pStyle w:val="Akapitzlist"/>
      </w:pPr>
    </w:p>
    <w:p w:rsidR="00707C92" w:rsidRDefault="00707C92" w:rsidP="00707C92">
      <w:pPr>
        <w:pStyle w:val="Akapitzlist"/>
        <w:numPr>
          <w:ilvl w:val="0"/>
          <w:numId w:val="2"/>
        </w:numPr>
      </w:pPr>
      <w:r>
        <w:t>Rowerzyście podczas jazdy zabrania się:</w:t>
      </w:r>
    </w:p>
    <w:p w:rsidR="00707C92" w:rsidRDefault="00707C92" w:rsidP="00707C92">
      <w:pPr>
        <w:pStyle w:val="Akapitzlist"/>
      </w:pPr>
      <w:r>
        <w:t>A – jazdy bez kasku ochronnego</w:t>
      </w:r>
    </w:p>
    <w:p w:rsidR="00707C92" w:rsidRDefault="00707C92" w:rsidP="00707C92">
      <w:pPr>
        <w:pStyle w:val="Akapitzlist"/>
      </w:pPr>
      <w:r>
        <w:t>B – jazdy po autostradzie i drodze ekspresowej</w:t>
      </w:r>
    </w:p>
    <w:p w:rsidR="00707C92" w:rsidRDefault="00707C92" w:rsidP="00707C92">
      <w:pPr>
        <w:pStyle w:val="Akapitzlist"/>
      </w:pPr>
      <w:r>
        <w:t>C – jazdy z prędkością powyżej 30 km/godz.</w:t>
      </w:r>
    </w:p>
    <w:p w:rsidR="00AA2E9C" w:rsidRDefault="00AA2E9C" w:rsidP="00707C92">
      <w:pPr>
        <w:pStyle w:val="Akapitzlist"/>
      </w:pPr>
    </w:p>
    <w:p w:rsidR="00707C92" w:rsidRDefault="00707C92" w:rsidP="00707C92">
      <w:pPr>
        <w:pStyle w:val="Akapitzlist"/>
        <w:numPr>
          <w:ilvl w:val="0"/>
          <w:numId w:val="2"/>
        </w:numPr>
      </w:pPr>
      <w:r>
        <w:t>Zasad ruchu prawostronnego oznacza, że należy:</w:t>
      </w:r>
    </w:p>
    <w:p w:rsidR="00707C92" w:rsidRDefault="00707C92" w:rsidP="00707C92">
      <w:pPr>
        <w:pStyle w:val="Akapitzlist"/>
      </w:pPr>
      <w:r>
        <w:t>A – zatrzymywać się przy prawej krawędzi jezdni</w:t>
      </w:r>
    </w:p>
    <w:p w:rsidR="00707C92" w:rsidRDefault="00707C92" w:rsidP="00707C92">
      <w:pPr>
        <w:pStyle w:val="Akapitzlist"/>
      </w:pPr>
      <w:r>
        <w:t>B – udzielać pierwszeństwa pojazdom nadjeżdżającym z prawej strony</w:t>
      </w:r>
    </w:p>
    <w:p w:rsidR="00707C92" w:rsidRDefault="00707C92" w:rsidP="00707C92">
      <w:pPr>
        <w:pStyle w:val="Akapitzlist"/>
      </w:pPr>
      <w:r>
        <w:t xml:space="preserve">C </w:t>
      </w:r>
      <w:r w:rsidR="00AA2E9C">
        <w:t>–</w:t>
      </w:r>
      <w:r>
        <w:t xml:space="preserve"> </w:t>
      </w:r>
      <w:r w:rsidR="00AA2E9C">
        <w:t>jechać możliwie blisko prawej krawędzi jezdni.</w:t>
      </w:r>
    </w:p>
    <w:p w:rsidR="004F4865" w:rsidRDefault="000A2138" w:rsidP="000A2138">
      <w:r>
        <w:t xml:space="preserve"> </w:t>
      </w:r>
    </w:p>
    <w:p w:rsidR="00AA2E9C" w:rsidRDefault="00AA2E9C" w:rsidP="00AA2E9C">
      <w:pPr>
        <w:jc w:val="both"/>
      </w:pPr>
      <w:r>
        <w:t xml:space="preserve">Spośród trzech odpowiedzi tylko jedna jest prawidłowa. Zapisz w zeszycie nr pytania i literę </w:t>
      </w:r>
      <w:r>
        <w:br/>
        <w:t xml:space="preserve">z prawidłową odpowiedzią. Zdjęcie prześlij na mail: </w:t>
      </w:r>
      <w:hyperlink r:id="rId5" w:history="1">
        <w:r w:rsidRPr="00795245">
          <w:rPr>
            <w:rStyle w:val="Hipercze"/>
          </w:rPr>
          <w:t>mmm67@op.pl</w:t>
        </w:r>
      </w:hyperlink>
    </w:p>
    <w:p w:rsidR="004F4865" w:rsidRDefault="004F4865">
      <w:bookmarkStart w:id="0" w:name="_GoBack"/>
      <w:bookmarkEnd w:id="0"/>
      <w:r>
        <w:lastRenderedPageBreak/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6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117202"/>
    <w:rsid w:val="00154BAA"/>
    <w:rsid w:val="001757BC"/>
    <w:rsid w:val="001A1920"/>
    <w:rsid w:val="002652A1"/>
    <w:rsid w:val="002B7458"/>
    <w:rsid w:val="004F4865"/>
    <w:rsid w:val="00501D51"/>
    <w:rsid w:val="00533A7F"/>
    <w:rsid w:val="00595D57"/>
    <w:rsid w:val="006145E0"/>
    <w:rsid w:val="00705D50"/>
    <w:rsid w:val="00707C92"/>
    <w:rsid w:val="007637B2"/>
    <w:rsid w:val="00787837"/>
    <w:rsid w:val="007D4DBB"/>
    <w:rsid w:val="008C1683"/>
    <w:rsid w:val="00920764"/>
    <w:rsid w:val="00945CB5"/>
    <w:rsid w:val="00A36793"/>
    <w:rsid w:val="00A4473C"/>
    <w:rsid w:val="00AA2E9C"/>
    <w:rsid w:val="00B44764"/>
    <w:rsid w:val="00BA7435"/>
    <w:rsid w:val="00BD2850"/>
    <w:rsid w:val="00BE5552"/>
    <w:rsid w:val="00C13C9F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2020-05-31T07:07:00Z</dcterms:created>
  <dcterms:modified xsi:type="dcterms:W3CDTF">2020-05-31T07:23:00Z</dcterms:modified>
</cp:coreProperties>
</file>